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27676" w14:textId="77777777" w:rsidR="00583C70" w:rsidRPr="00AE28C5" w:rsidRDefault="00583C70" w:rsidP="00583C70">
      <w:pPr>
        <w:jc w:val="center"/>
        <w:rPr>
          <w:b/>
          <w:color w:val="000000"/>
          <w:sz w:val="24"/>
          <w:szCs w:val="24"/>
          <w:lang w:val="es-MX"/>
        </w:rPr>
      </w:pPr>
      <w:r w:rsidRPr="00AE28C5">
        <w:rPr>
          <w:b/>
          <w:color w:val="000000"/>
          <w:sz w:val="24"/>
          <w:szCs w:val="24"/>
          <w:lang w:val="es-MX"/>
        </w:rPr>
        <w:t>Resolución N. TAT</w:t>
      </w:r>
      <w:r w:rsidR="00AE28C5">
        <w:rPr>
          <w:b/>
          <w:color w:val="000000"/>
          <w:sz w:val="24"/>
          <w:szCs w:val="24"/>
          <w:lang w:val="es-MX"/>
        </w:rPr>
        <w:t>-</w:t>
      </w:r>
      <w:r w:rsidR="006C4191">
        <w:rPr>
          <w:b/>
          <w:color w:val="000000"/>
          <w:sz w:val="24"/>
          <w:szCs w:val="24"/>
          <w:lang w:val="es-MX"/>
        </w:rPr>
        <w:t>2068</w:t>
      </w:r>
      <w:r w:rsidRPr="00AE28C5">
        <w:rPr>
          <w:b/>
          <w:color w:val="000000"/>
          <w:sz w:val="24"/>
          <w:szCs w:val="24"/>
          <w:lang w:val="es-MX"/>
        </w:rPr>
        <w:t>-2011</w:t>
      </w:r>
    </w:p>
    <w:p w14:paraId="44377817" w14:textId="77777777" w:rsidR="00583C70" w:rsidRPr="00AE28C5" w:rsidRDefault="00583C70" w:rsidP="00583C70">
      <w:pPr>
        <w:jc w:val="center"/>
        <w:rPr>
          <w:b/>
          <w:color w:val="000000"/>
          <w:sz w:val="24"/>
          <w:szCs w:val="24"/>
          <w:lang w:val="es-MX"/>
        </w:rPr>
      </w:pPr>
    </w:p>
    <w:p w14:paraId="1F06E16D" w14:textId="77777777" w:rsidR="00583C70" w:rsidRPr="00AE28C5" w:rsidRDefault="00583C70" w:rsidP="00583C70">
      <w:pPr>
        <w:jc w:val="center"/>
        <w:rPr>
          <w:color w:val="000000"/>
          <w:sz w:val="24"/>
          <w:szCs w:val="24"/>
          <w:lang w:val="es-MX"/>
        </w:rPr>
      </w:pPr>
    </w:p>
    <w:p w14:paraId="6602C89E" w14:textId="77777777" w:rsidR="00583C70" w:rsidRPr="00AE28C5" w:rsidRDefault="00583C70" w:rsidP="00583C70">
      <w:pPr>
        <w:pStyle w:val="Textoindependiente2"/>
        <w:rPr>
          <w:color w:val="000000"/>
          <w:szCs w:val="24"/>
        </w:rPr>
      </w:pPr>
      <w:r w:rsidRPr="00AE28C5">
        <w:rPr>
          <w:b/>
          <w:color w:val="000000"/>
          <w:szCs w:val="24"/>
        </w:rPr>
        <w:t>TRIBUNAL ADMINISTRATIVO DE TRANSPORTE</w:t>
      </w:r>
      <w:r w:rsidRPr="00AE28C5">
        <w:rPr>
          <w:color w:val="000000"/>
          <w:szCs w:val="24"/>
        </w:rPr>
        <w:t xml:space="preserve">. San José, a las </w:t>
      </w:r>
      <w:r w:rsidR="006C4191">
        <w:rPr>
          <w:color w:val="000000"/>
          <w:szCs w:val="24"/>
        </w:rPr>
        <w:t>catorce horas</w:t>
      </w:r>
      <w:r w:rsidRPr="00AE28C5">
        <w:rPr>
          <w:color w:val="000000"/>
          <w:szCs w:val="24"/>
        </w:rPr>
        <w:t xml:space="preserve"> del </w:t>
      </w:r>
      <w:r w:rsidR="006C4191">
        <w:rPr>
          <w:color w:val="000000"/>
          <w:szCs w:val="24"/>
        </w:rPr>
        <w:t>treinta y uno de agosto</w:t>
      </w:r>
      <w:r w:rsidRPr="00AE28C5">
        <w:rPr>
          <w:color w:val="000000"/>
          <w:szCs w:val="24"/>
        </w:rPr>
        <w:t xml:space="preserve"> del dos mil once.</w:t>
      </w:r>
    </w:p>
    <w:p w14:paraId="13D7542E" w14:textId="77777777" w:rsidR="00583C70" w:rsidRPr="00AE28C5" w:rsidRDefault="00583C70" w:rsidP="00583C70">
      <w:pPr>
        <w:jc w:val="both"/>
        <w:rPr>
          <w:color w:val="000000"/>
          <w:sz w:val="24"/>
          <w:szCs w:val="24"/>
        </w:rPr>
      </w:pPr>
    </w:p>
    <w:p w14:paraId="46C52913" w14:textId="77777777" w:rsidR="00583C70" w:rsidRPr="00AE28C5" w:rsidRDefault="00583C70" w:rsidP="00583C70">
      <w:pPr>
        <w:tabs>
          <w:tab w:val="left" w:pos="5653"/>
        </w:tabs>
        <w:jc w:val="both"/>
        <w:rPr>
          <w:color w:val="000000"/>
          <w:sz w:val="24"/>
          <w:szCs w:val="24"/>
        </w:rPr>
      </w:pPr>
      <w:r w:rsidRPr="00AE28C5">
        <w:rPr>
          <w:color w:val="000000"/>
          <w:sz w:val="24"/>
          <w:szCs w:val="24"/>
        </w:rPr>
        <w:tab/>
      </w:r>
    </w:p>
    <w:p w14:paraId="14C598DE" w14:textId="77777777" w:rsidR="00583C70" w:rsidRPr="00AE28C5" w:rsidRDefault="00583C70" w:rsidP="00583C70">
      <w:pPr>
        <w:jc w:val="both"/>
        <w:rPr>
          <w:b/>
          <w:color w:val="000000"/>
          <w:sz w:val="24"/>
          <w:szCs w:val="24"/>
        </w:rPr>
      </w:pPr>
      <w:r w:rsidRPr="00AE28C5">
        <w:rPr>
          <w:color w:val="000000"/>
          <w:sz w:val="24"/>
          <w:szCs w:val="24"/>
        </w:rPr>
        <w:t xml:space="preserve">Se conoce Recurso de Apelación en Subsidio, presentado por </w:t>
      </w:r>
      <w:r w:rsidR="00DA11AC">
        <w:rPr>
          <w:b/>
          <w:color w:val="000000"/>
          <w:sz w:val="24"/>
          <w:szCs w:val="24"/>
        </w:rPr>
        <w:t>TRCSCN</w:t>
      </w:r>
      <w:r w:rsidRPr="00AE28C5">
        <w:rPr>
          <w:b/>
          <w:color w:val="000000"/>
          <w:sz w:val="24"/>
          <w:szCs w:val="24"/>
        </w:rPr>
        <w:t>S.A</w:t>
      </w:r>
      <w:r w:rsidRPr="00AE28C5">
        <w:rPr>
          <w:color w:val="000000"/>
          <w:sz w:val="24"/>
          <w:szCs w:val="24"/>
        </w:rPr>
        <w:t>., cédula jurídica</w:t>
      </w:r>
      <w:r w:rsidR="008368FB" w:rsidRPr="00AE28C5">
        <w:rPr>
          <w:color w:val="000000"/>
          <w:sz w:val="24"/>
          <w:szCs w:val="24"/>
        </w:rPr>
        <w:t xml:space="preserve"> </w:t>
      </w:r>
      <w:r w:rsidR="00DA11AC">
        <w:rPr>
          <w:color w:val="000000"/>
          <w:sz w:val="24"/>
          <w:szCs w:val="24"/>
        </w:rPr>
        <w:t>...</w:t>
      </w:r>
      <w:r w:rsidRPr="00AE28C5">
        <w:rPr>
          <w:color w:val="000000"/>
          <w:sz w:val="24"/>
          <w:szCs w:val="24"/>
        </w:rPr>
        <w:t xml:space="preserve">, representada por </w:t>
      </w:r>
      <w:r w:rsidR="00DA11AC">
        <w:rPr>
          <w:color w:val="000000"/>
          <w:sz w:val="24"/>
          <w:szCs w:val="24"/>
        </w:rPr>
        <w:t>JJCM</w:t>
      </w:r>
      <w:r w:rsidRPr="00AE28C5">
        <w:rPr>
          <w:color w:val="000000"/>
          <w:sz w:val="24"/>
          <w:szCs w:val="24"/>
        </w:rPr>
        <w:t xml:space="preserve">, cédula de identidad número </w:t>
      </w:r>
      <w:r w:rsidR="00DA11AC">
        <w:rPr>
          <w:color w:val="000000"/>
          <w:sz w:val="24"/>
          <w:szCs w:val="24"/>
        </w:rPr>
        <w:t>...</w:t>
      </w:r>
      <w:r w:rsidRPr="00AE28C5">
        <w:rPr>
          <w:color w:val="000000"/>
          <w:sz w:val="24"/>
          <w:szCs w:val="24"/>
        </w:rPr>
        <w:t xml:space="preserve">, en su condición de apoderado generalísimo sin límite de suma, contra el Artículo </w:t>
      </w:r>
      <w:r w:rsidR="007129F7" w:rsidRPr="00AE28C5">
        <w:rPr>
          <w:color w:val="000000"/>
          <w:sz w:val="24"/>
          <w:szCs w:val="24"/>
        </w:rPr>
        <w:t>6.6</w:t>
      </w:r>
      <w:r w:rsidRPr="00AE28C5">
        <w:rPr>
          <w:color w:val="000000"/>
          <w:sz w:val="24"/>
          <w:szCs w:val="24"/>
        </w:rPr>
        <w:t xml:space="preserve"> de la Sesión Ordinaria </w:t>
      </w:r>
      <w:r w:rsidR="007129F7" w:rsidRPr="00AE28C5">
        <w:rPr>
          <w:color w:val="000000"/>
          <w:sz w:val="24"/>
          <w:szCs w:val="24"/>
        </w:rPr>
        <w:t>45-2004</w:t>
      </w:r>
      <w:r w:rsidRPr="00AE28C5">
        <w:rPr>
          <w:color w:val="000000"/>
          <w:sz w:val="24"/>
          <w:szCs w:val="24"/>
        </w:rPr>
        <w:t xml:space="preserve"> del </w:t>
      </w:r>
      <w:r w:rsidR="007129F7" w:rsidRPr="00AE28C5">
        <w:rPr>
          <w:color w:val="000000"/>
          <w:sz w:val="24"/>
          <w:szCs w:val="24"/>
        </w:rPr>
        <w:t>06</w:t>
      </w:r>
      <w:r w:rsidRPr="00AE28C5">
        <w:rPr>
          <w:color w:val="000000"/>
          <w:sz w:val="24"/>
          <w:szCs w:val="24"/>
        </w:rPr>
        <w:t xml:space="preserve"> de </w:t>
      </w:r>
      <w:r w:rsidR="007129F7" w:rsidRPr="00AE28C5">
        <w:rPr>
          <w:color w:val="000000"/>
          <w:sz w:val="24"/>
          <w:szCs w:val="24"/>
        </w:rPr>
        <w:t>julio del 2004</w:t>
      </w:r>
      <w:r w:rsidRPr="00AE28C5">
        <w:rPr>
          <w:color w:val="000000"/>
          <w:sz w:val="24"/>
          <w:szCs w:val="24"/>
        </w:rPr>
        <w:t xml:space="preserve">, celebrada por la Junta Directiva del Consejo de Transporte Público. </w:t>
      </w:r>
      <w:r w:rsidRPr="00AE28C5">
        <w:rPr>
          <w:b/>
          <w:color w:val="000000"/>
          <w:sz w:val="24"/>
          <w:szCs w:val="24"/>
        </w:rPr>
        <w:t>Expediente Administrativo N. TAT-</w:t>
      </w:r>
      <w:r w:rsidR="007129F7" w:rsidRPr="00AE28C5">
        <w:rPr>
          <w:b/>
          <w:color w:val="000000"/>
          <w:sz w:val="24"/>
          <w:szCs w:val="24"/>
        </w:rPr>
        <w:t>068</w:t>
      </w:r>
      <w:r w:rsidRPr="00AE28C5">
        <w:rPr>
          <w:b/>
          <w:color w:val="000000"/>
          <w:sz w:val="24"/>
          <w:szCs w:val="24"/>
        </w:rPr>
        <w:t>-10.</w:t>
      </w:r>
    </w:p>
    <w:p w14:paraId="7B8643C1" w14:textId="77777777" w:rsidR="00583C70" w:rsidRPr="00AE28C5" w:rsidRDefault="00583C70" w:rsidP="00583C70">
      <w:pPr>
        <w:rPr>
          <w:sz w:val="24"/>
          <w:szCs w:val="24"/>
        </w:rPr>
      </w:pPr>
    </w:p>
    <w:p w14:paraId="68E22B69" w14:textId="77777777" w:rsidR="00320619" w:rsidRDefault="00320619" w:rsidP="00583C70">
      <w:pPr>
        <w:pStyle w:val="Textoindependiente2"/>
        <w:jc w:val="center"/>
        <w:rPr>
          <w:b/>
          <w:color w:val="000000"/>
          <w:szCs w:val="24"/>
        </w:rPr>
      </w:pPr>
    </w:p>
    <w:p w14:paraId="47A8555A" w14:textId="77777777" w:rsidR="0020263F" w:rsidRDefault="0020263F" w:rsidP="00583C70">
      <w:pPr>
        <w:pStyle w:val="Textoindependiente2"/>
        <w:jc w:val="center"/>
        <w:rPr>
          <w:b/>
          <w:color w:val="000000"/>
          <w:szCs w:val="24"/>
        </w:rPr>
      </w:pPr>
    </w:p>
    <w:p w14:paraId="1FDF415A" w14:textId="77777777" w:rsidR="00583C70" w:rsidRPr="00AE28C5" w:rsidRDefault="00583C70" w:rsidP="00583C70">
      <w:pPr>
        <w:pStyle w:val="Textoindependiente2"/>
        <w:jc w:val="center"/>
        <w:rPr>
          <w:b/>
          <w:color w:val="000000"/>
          <w:szCs w:val="24"/>
        </w:rPr>
      </w:pPr>
      <w:r w:rsidRPr="00AE28C5">
        <w:rPr>
          <w:b/>
          <w:color w:val="000000"/>
          <w:szCs w:val="24"/>
        </w:rPr>
        <w:t>RESULTANDO</w:t>
      </w:r>
    </w:p>
    <w:p w14:paraId="52DAE380" w14:textId="77777777" w:rsidR="00583C70" w:rsidRDefault="00583C70" w:rsidP="00583C70">
      <w:pPr>
        <w:pStyle w:val="Textoindependiente2"/>
        <w:jc w:val="center"/>
        <w:rPr>
          <w:b/>
          <w:color w:val="000000"/>
          <w:szCs w:val="24"/>
        </w:rPr>
      </w:pPr>
    </w:p>
    <w:p w14:paraId="32567C1E" w14:textId="77777777" w:rsidR="00320619" w:rsidRPr="00AE28C5" w:rsidRDefault="00320619" w:rsidP="00583C70">
      <w:pPr>
        <w:pStyle w:val="Textoindependiente2"/>
        <w:jc w:val="center"/>
        <w:rPr>
          <w:b/>
          <w:color w:val="000000"/>
          <w:szCs w:val="24"/>
        </w:rPr>
      </w:pPr>
    </w:p>
    <w:p w14:paraId="3AE463D7" w14:textId="77777777" w:rsidR="00583C70" w:rsidRDefault="00583C70" w:rsidP="00583C70">
      <w:pPr>
        <w:jc w:val="both"/>
        <w:rPr>
          <w:color w:val="000000"/>
          <w:sz w:val="24"/>
          <w:szCs w:val="24"/>
        </w:rPr>
      </w:pPr>
      <w:proofErr w:type="gramStart"/>
      <w:r w:rsidRPr="00AE28C5">
        <w:rPr>
          <w:b/>
          <w:color w:val="000000"/>
          <w:sz w:val="24"/>
          <w:szCs w:val="24"/>
        </w:rPr>
        <w:t>PRIMERO.-</w:t>
      </w:r>
      <w:proofErr w:type="gramEnd"/>
      <w:r w:rsidRPr="00AE28C5">
        <w:rPr>
          <w:b/>
          <w:color w:val="000000"/>
          <w:sz w:val="24"/>
          <w:szCs w:val="24"/>
        </w:rPr>
        <w:t xml:space="preserve"> </w:t>
      </w:r>
      <w:r w:rsidRPr="00AE28C5">
        <w:rPr>
          <w:color w:val="000000"/>
          <w:sz w:val="24"/>
          <w:szCs w:val="24"/>
        </w:rPr>
        <w:t xml:space="preserve">La Junta Directiva del Consejo de Transporte Público </w:t>
      </w:r>
      <w:r w:rsidR="001B0BB7">
        <w:rPr>
          <w:color w:val="000000"/>
          <w:sz w:val="24"/>
          <w:szCs w:val="24"/>
        </w:rPr>
        <w:t xml:space="preserve">consideró lo siguiente </w:t>
      </w:r>
      <w:r w:rsidRPr="00AE28C5">
        <w:rPr>
          <w:color w:val="000000"/>
          <w:sz w:val="24"/>
          <w:szCs w:val="24"/>
        </w:rPr>
        <w:t xml:space="preserve">en el Artículo </w:t>
      </w:r>
      <w:r w:rsidR="008368FB" w:rsidRPr="00AE28C5">
        <w:rPr>
          <w:color w:val="000000"/>
          <w:sz w:val="24"/>
          <w:szCs w:val="24"/>
        </w:rPr>
        <w:t>6.6</w:t>
      </w:r>
      <w:r w:rsidRPr="00AE28C5">
        <w:rPr>
          <w:color w:val="000000"/>
          <w:sz w:val="24"/>
          <w:szCs w:val="24"/>
        </w:rPr>
        <w:t xml:space="preserve"> de la Sesión Ordinaria </w:t>
      </w:r>
      <w:r w:rsidR="008368FB" w:rsidRPr="00AE28C5">
        <w:rPr>
          <w:color w:val="000000"/>
          <w:sz w:val="24"/>
          <w:szCs w:val="24"/>
        </w:rPr>
        <w:t>45-2004</w:t>
      </w:r>
      <w:r w:rsidRPr="00AE28C5">
        <w:rPr>
          <w:color w:val="000000"/>
          <w:sz w:val="24"/>
          <w:szCs w:val="24"/>
        </w:rPr>
        <w:t xml:space="preserve"> del </w:t>
      </w:r>
      <w:r w:rsidR="008368FB" w:rsidRPr="00AE28C5">
        <w:rPr>
          <w:color w:val="000000"/>
          <w:sz w:val="24"/>
          <w:szCs w:val="24"/>
        </w:rPr>
        <w:t>06</w:t>
      </w:r>
      <w:r w:rsidRPr="00AE28C5">
        <w:rPr>
          <w:color w:val="000000"/>
          <w:sz w:val="24"/>
          <w:szCs w:val="24"/>
        </w:rPr>
        <w:t xml:space="preserve"> de </w:t>
      </w:r>
      <w:r w:rsidR="008368FB" w:rsidRPr="00AE28C5">
        <w:rPr>
          <w:color w:val="000000"/>
          <w:sz w:val="24"/>
          <w:szCs w:val="24"/>
        </w:rPr>
        <w:t>julio</w:t>
      </w:r>
      <w:r w:rsidRPr="00AE28C5">
        <w:rPr>
          <w:color w:val="000000"/>
          <w:sz w:val="24"/>
          <w:szCs w:val="24"/>
        </w:rPr>
        <w:t xml:space="preserve"> del 20</w:t>
      </w:r>
      <w:r w:rsidR="008368FB" w:rsidRPr="00AE28C5">
        <w:rPr>
          <w:color w:val="000000"/>
          <w:sz w:val="24"/>
          <w:szCs w:val="24"/>
        </w:rPr>
        <w:t>04</w:t>
      </w:r>
      <w:r w:rsidRPr="00AE28C5">
        <w:rPr>
          <w:color w:val="000000"/>
          <w:sz w:val="24"/>
          <w:szCs w:val="24"/>
        </w:rPr>
        <w:t>:</w:t>
      </w:r>
    </w:p>
    <w:p w14:paraId="66D6F9E2" w14:textId="77777777" w:rsidR="001B0BB7" w:rsidRPr="00AE28C5" w:rsidRDefault="001B0BB7" w:rsidP="00583C70">
      <w:pPr>
        <w:jc w:val="both"/>
        <w:rPr>
          <w:color w:val="000000"/>
          <w:sz w:val="24"/>
          <w:szCs w:val="24"/>
        </w:rPr>
      </w:pPr>
    </w:p>
    <w:p w14:paraId="603D3794" w14:textId="77777777" w:rsidR="00655205" w:rsidRDefault="00583C70" w:rsidP="001B0BB7">
      <w:pPr>
        <w:pStyle w:val="Encabezado"/>
        <w:ind w:left="851" w:right="851"/>
        <w:jc w:val="both"/>
        <w:rPr>
          <w:b/>
          <w:bCs/>
        </w:rPr>
      </w:pPr>
      <w:r w:rsidRPr="00AE28C5">
        <w:rPr>
          <w:color w:val="000000"/>
          <w:sz w:val="22"/>
          <w:szCs w:val="22"/>
        </w:rPr>
        <w:t>“(…)</w:t>
      </w:r>
      <w:r w:rsidR="001B0BB7">
        <w:rPr>
          <w:color w:val="000000"/>
          <w:sz w:val="22"/>
          <w:szCs w:val="22"/>
        </w:rPr>
        <w:t xml:space="preserve"> </w:t>
      </w:r>
      <w:r w:rsidR="00655205">
        <w:rPr>
          <w:b/>
          <w:bCs/>
        </w:rPr>
        <w:t xml:space="preserve">Artículo 6.6.- Se conoce oficio </w:t>
      </w:r>
      <w:proofErr w:type="spellStart"/>
      <w:r w:rsidR="00655205">
        <w:rPr>
          <w:b/>
          <w:bCs/>
        </w:rPr>
        <w:t>Nº</w:t>
      </w:r>
      <w:proofErr w:type="spellEnd"/>
      <w:r w:rsidR="00655205">
        <w:rPr>
          <w:b/>
          <w:bCs/>
        </w:rPr>
        <w:t xml:space="preserve"> DIC-04-657 de Inspección y Control de fecha 28 de junio del 2004, a través del cual informa sobre recurso de amparo interpuesto ante la Sala Constitucional por el señor </w:t>
      </w:r>
      <w:r w:rsidR="00DA11AC">
        <w:rPr>
          <w:b/>
          <w:bCs/>
        </w:rPr>
        <w:t>OGRJ</w:t>
      </w:r>
      <w:r w:rsidR="00655205">
        <w:rPr>
          <w:b/>
          <w:bCs/>
        </w:rPr>
        <w:t xml:space="preserve"> por no responder denuncia que instaurara ante el Consejo de Transporte Público contra la empresa </w:t>
      </w:r>
      <w:r w:rsidR="00DA11AC">
        <w:rPr>
          <w:b/>
          <w:bCs/>
        </w:rPr>
        <w:t>TUC</w:t>
      </w:r>
      <w:r w:rsidR="00655205">
        <w:rPr>
          <w:b/>
          <w:bCs/>
        </w:rPr>
        <w:t xml:space="preserve"> S.A. y la empresa </w:t>
      </w:r>
      <w:r w:rsidR="00DA11AC">
        <w:rPr>
          <w:b/>
          <w:bCs/>
        </w:rPr>
        <w:t>TRCSCN</w:t>
      </w:r>
      <w:r w:rsidR="00655205">
        <w:rPr>
          <w:b/>
          <w:bCs/>
        </w:rPr>
        <w:t xml:space="preserve"> S.A.</w:t>
      </w:r>
    </w:p>
    <w:p w14:paraId="278A18DC" w14:textId="77777777" w:rsidR="00655205" w:rsidRDefault="00655205" w:rsidP="001B0BB7">
      <w:pPr>
        <w:pStyle w:val="Encabezado"/>
        <w:ind w:left="851" w:right="851"/>
        <w:jc w:val="both"/>
        <w:rPr>
          <w:b/>
          <w:bCs/>
        </w:rPr>
      </w:pPr>
    </w:p>
    <w:p w14:paraId="77E87F91" w14:textId="77777777" w:rsidR="00655205" w:rsidRDefault="00655205" w:rsidP="001B0BB7">
      <w:pPr>
        <w:pStyle w:val="Encabezado"/>
        <w:ind w:left="851" w:right="851"/>
        <w:jc w:val="both"/>
        <w:rPr>
          <w:bCs/>
          <w:iCs/>
        </w:rPr>
      </w:pPr>
      <w:r>
        <w:rPr>
          <w:bCs/>
          <w:iCs/>
        </w:rPr>
        <w:t>CONSIDERANDO</w:t>
      </w:r>
    </w:p>
    <w:p w14:paraId="2D72E11A" w14:textId="77777777" w:rsidR="001B0BB7" w:rsidRDefault="001B0BB7" w:rsidP="001B0BB7">
      <w:pPr>
        <w:pStyle w:val="Encabezado"/>
        <w:ind w:left="851" w:right="851"/>
        <w:jc w:val="both"/>
        <w:rPr>
          <w:bCs/>
          <w:iCs/>
        </w:rPr>
      </w:pPr>
    </w:p>
    <w:p w14:paraId="2B326D00" w14:textId="77777777" w:rsidR="00655205" w:rsidRDefault="00655205" w:rsidP="00241012">
      <w:pPr>
        <w:pStyle w:val="Encabezado"/>
        <w:numPr>
          <w:ilvl w:val="0"/>
          <w:numId w:val="2"/>
        </w:numPr>
        <w:tabs>
          <w:tab w:val="clear" w:pos="720"/>
          <w:tab w:val="clear" w:pos="4419"/>
          <w:tab w:val="clear" w:pos="8838"/>
          <w:tab w:val="num" w:pos="1134"/>
          <w:tab w:val="right" w:pos="8504"/>
        </w:tabs>
        <w:ind w:left="1134" w:right="851" w:hanging="425"/>
        <w:jc w:val="both"/>
        <w:rPr>
          <w:bCs/>
          <w:iCs/>
        </w:rPr>
      </w:pPr>
      <w:r>
        <w:rPr>
          <w:bCs/>
          <w:iCs/>
        </w:rPr>
        <w:t xml:space="preserve">Que el señor </w:t>
      </w:r>
      <w:proofErr w:type="gramStart"/>
      <w:r w:rsidR="00DA11AC">
        <w:rPr>
          <w:bCs/>
          <w:iCs/>
        </w:rPr>
        <w:t>OGRJ</w:t>
      </w:r>
      <w:r>
        <w:rPr>
          <w:bCs/>
          <w:iCs/>
        </w:rPr>
        <w:t xml:space="preserve">  establece</w:t>
      </w:r>
      <w:proofErr w:type="gramEnd"/>
      <w:r>
        <w:rPr>
          <w:bCs/>
          <w:iCs/>
        </w:rPr>
        <w:t xml:space="preserve"> y denuncia que su representada Busetas Heredianas S.A., está siendo objeto de una competencia desleal y ruinosa por parte de dos empresas de transportes, que esta situación, además causa serios trastornos en el sistema operativo de la empresa de autobuses que él representa.</w:t>
      </w:r>
    </w:p>
    <w:p w14:paraId="488C6893" w14:textId="77777777" w:rsidR="00241012" w:rsidRDefault="00655205" w:rsidP="00241012">
      <w:pPr>
        <w:pStyle w:val="Encabezado"/>
        <w:numPr>
          <w:ilvl w:val="0"/>
          <w:numId w:val="2"/>
        </w:numPr>
        <w:tabs>
          <w:tab w:val="clear" w:pos="720"/>
          <w:tab w:val="clear" w:pos="4419"/>
          <w:tab w:val="clear" w:pos="8838"/>
          <w:tab w:val="num" w:pos="1134"/>
          <w:tab w:val="right" w:pos="8504"/>
        </w:tabs>
        <w:ind w:left="1134" w:right="851" w:hanging="425"/>
        <w:jc w:val="both"/>
        <w:rPr>
          <w:bCs/>
          <w:iCs/>
        </w:rPr>
      </w:pPr>
      <w:r w:rsidRPr="00241012">
        <w:rPr>
          <w:bCs/>
          <w:iCs/>
        </w:rPr>
        <w:t xml:space="preserve">Que el denunciante manifiesta que las empresas que incurren en supuestas anomalías son </w:t>
      </w:r>
      <w:r w:rsidR="00DA11AC">
        <w:rPr>
          <w:bCs/>
          <w:iCs/>
        </w:rPr>
        <w:t>TUC</w:t>
      </w:r>
      <w:r w:rsidRPr="00241012">
        <w:rPr>
          <w:bCs/>
          <w:iCs/>
        </w:rPr>
        <w:t xml:space="preserve"> S.A., y </w:t>
      </w:r>
      <w:r w:rsidR="00DA11AC">
        <w:rPr>
          <w:bCs/>
          <w:iCs/>
        </w:rPr>
        <w:t>TRCSCN</w:t>
      </w:r>
      <w:r w:rsidRPr="00241012">
        <w:rPr>
          <w:bCs/>
          <w:iCs/>
        </w:rPr>
        <w:t>S.A., manifiesta que esta última incumple con su parada terminal en San José y recorridos, aclara que utiliza la terminal de ellos para bajar usuarios, que alteran el servicio tanto por pista como por Valencia, aclara que estas actuaciones provocan en las horas pico congestionamiento y caos, sobre las vías que su representada tiene autorizadas como terminal y de entrada y salida al casco urbano de San José.</w:t>
      </w:r>
    </w:p>
    <w:p w14:paraId="4D94A57F" w14:textId="77777777" w:rsidR="00655205" w:rsidRPr="00241012" w:rsidRDefault="00655205" w:rsidP="00241012">
      <w:pPr>
        <w:pStyle w:val="Encabezado"/>
        <w:numPr>
          <w:ilvl w:val="0"/>
          <w:numId w:val="2"/>
        </w:numPr>
        <w:tabs>
          <w:tab w:val="clear" w:pos="720"/>
          <w:tab w:val="clear" w:pos="4419"/>
          <w:tab w:val="clear" w:pos="8838"/>
          <w:tab w:val="num" w:pos="1134"/>
          <w:tab w:val="right" w:pos="8504"/>
        </w:tabs>
        <w:ind w:left="1134" w:right="851" w:hanging="425"/>
        <w:jc w:val="both"/>
        <w:rPr>
          <w:bCs/>
          <w:iCs/>
        </w:rPr>
      </w:pPr>
      <w:r w:rsidRPr="00241012">
        <w:rPr>
          <w:bCs/>
          <w:iCs/>
        </w:rPr>
        <w:t xml:space="preserve">Que el denunciante dice que esta actuación de alterar recorridos por parte de la empresa denunciada provoca una competencia desleal. Así como que la empresa </w:t>
      </w:r>
      <w:r w:rsidR="00DA11AC">
        <w:rPr>
          <w:bCs/>
          <w:iCs/>
        </w:rPr>
        <w:t>TUC</w:t>
      </w:r>
      <w:r w:rsidRPr="00241012">
        <w:rPr>
          <w:bCs/>
          <w:iCs/>
        </w:rPr>
        <w:t xml:space="preserve"> S.A. transporta trabajadores a distintos sitios, descuidando el servicio tiene autorizado por el Estado. Y a la vez provoca serios problemas de congestionamiento vial en la carretera.</w:t>
      </w:r>
    </w:p>
    <w:p w14:paraId="5A9DC7A9" w14:textId="77777777" w:rsidR="001B0BB7" w:rsidRDefault="001B0BB7" w:rsidP="001B0BB7">
      <w:pPr>
        <w:pStyle w:val="Encabezado"/>
        <w:tabs>
          <w:tab w:val="clear" w:pos="4419"/>
          <w:tab w:val="clear" w:pos="8838"/>
          <w:tab w:val="center" w:pos="4252"/>
          <w:tab w:val="right" w:pos="8504"/>
        </w:tabs>
        <w:ind w:left="851" w:right="851"/>
        <w:jc w:val="both"/>
        <w:rPr>
          <w:bCs/>
          <w:iCs/>
        </w:rPr>
      </w:pPr>
    </w:p>
    <w:p w14:paraId="72018605" w14:textId="1EA2A663" w:rsidR="00655205" w:rsidRDefault="00655205" w:rsidP="00241012">
      <w:pPr>
        <w:pStyle w:val="Encabezado"/>
        <w:numPr>
          <w:ilvl w:val="0"/>
          <w:numId w:val="2"/>
        </w:numPr>
        <w:tabs>
          <w:tab w:val="clear" w:pos="720"/>
          <w:tab w:val="clear" w:pos="4419"/>
          <w:tab w:val="clear" w:pos="8838"/>
          <w:tab w:val="num" w:pos="1134"/>
          <w:tab w:val="center" w:pos="4252"/>
          <w:tab w:val="right" w:pos="8504"/>
        </w:tabs>
        <w:ind w:left="1134" w:right="851" w:hanging="425"/>
        <w:jc w:val="both"/>
        <w:rPr>
          <w:bCs/>
          <w:iCs/>
        </w:rPr>
      </w:pPr>
      <w:r>
        <w:rPr>
          <w:bCs/>
          <w:iCs/>
        </w:rPr>
        <w:t xml:space="preserve">Que la Dirección Técnica emite informe sobre las denunciadas planteadas por el señor </w:t>
      </w:r>
      <w:r w:rsidR="00B44010">
        <w:rPr>
          <w:bCs/>
          <w:iCs/>
        </w:rPr>
        <w:t>…</w:t>
      </w:r>
      <w:r>
        <w:rPr>
          <w:bCs/>
          <w:iCs/>
        </w:rPr>
        <w:t>.</w:t>
      </w:r>
    </w:p>
    <w:p w14:paraId="3F7F4FAC" w14:textId="77777777" w:rsidR="00655205" w:rsidRDefault="00655205" w:rsidP="00241012">
      <w:pPr>
        <w:pStyle w:val="Encabezado"/>
        <w:numPr>
          <w:ilvl w:val="0"/>
          <w:numId w:val="2"/>
        </w:numPr>
        <w:tabs>
          <w:tab w:val="clear" w:pos="720"/>
          <w:tab w:val="clear" w:pos="4419"/>
          <w:tab w:val="clear" w:pos="8838"/>
          <w:tab w:val="center" w:pos="709"/>
          <w:tab w:val="left" w:pos="1134"/>
        </w:tabs>
        <w:ind w:left="1134" w:right="851" w:hanging="425"/>
        <w:jc w:val="both"/>
        <w:rPr>
          <w:bCs/>
          <w:iCs/>
        </w:rPr>
      </w:pPr>
      <w:r>
        <w:rPr>
          <w:bCs/>
          <w:iCs/>
        </w:rPr>
        <w:lastRenderedPageBreak/>
        <w:t>Que estima esta Junta Directiva que el informe presentado carece de una serie de análisis y consideración de aspectos relacionados  a las políticas del transporte remunerado de personas, que son de imprescindible ponderación para una correcta y objetiva resolución del presente caso, motivo por el cual, en la búsqueda del cumplimiento del principio inmerso en el numeral 214 de la Ley General de la Administración Pública, es de rigor solicitar a la oficina técnica asesora, la ampliación del informe bajo análisis en relación con los siguientes aspectos:</w:t>
      </w:r>
    </w:p>
    <w:p w14:paraId="12205C05" w14:textId="77777777" w:rsidR="00655205" w:rsidRDefault="00655205" w:rsidP="00241012">
      <w:pPr>
        <w:pStyle w:val="Encabezado"/>
        <w:numPr>
          <w:ilvl w:val="0"/>
          <w:numId w:val="3"/>
        </w:numPr>
        <w:tabs>
          <w:tab w:val="clear" w:pos="720"/>
          <w:tab w:val="clear" w:pos="4419"/>
          <w:tab w:val="clear" w:pos="8838"/>
          <w:tab w:val="center" w:pos="709"/>
        </w:tabs>
        <w:ind w:left="1134" w:right="851" w:hanging="425"/>
        <w:jc w:val="both"/>
        <w:rPr>
          <w:bCs/>
          <w:iCs/>
        </w:rPr>
      </w:pPr>
      <w:r>
        <w:rPr>
          <w:bCs/>
          <w:iCs/>
        </w:rPr>
        <w:t>Implicaciones y efectos de las normas contenidas en el Decreto Ejecutivo 28337-MOPT en las recomendaciones vertidas en el informe.</w:t>
      </w:r>
    </w:p>
    <w:p w14:paraId="7E76D9D2" w14:textId="77777777" w:rsidR="00655205" w:rsidRDefault="00655205" w:rsidP="00241012">
      <w:pPr>
        <w:pStyle w:val="Encabezado"/>
        <w:numPr>
          <w:ilvl w:val="0"/>
          <w:numId w:val="3"/>
        </w:numPr>
        <w:tabs>
          <w:tab w:val="clear" w:pos="720"/>
          <w:tab w:val="clear" w:pos="4419"/>
          <w:tab w:val="clear" w:pos="8838"/>
          <w:tab w:val="center" w:pos="709"/>
        </w:tabs>
        <w:ind w:left="1134" w:right="851" w:hanging="425"/>
        <w:jc w:val="both"/>
        <w:rPr>
          <w:bCs/>
          <w:iCs/>
        </w:rPr>
      </w:pPr>
      <w:r>
        <w:rPr>
          <w:bCs/>
          <w:iCs/>
        </w:rPr>
        <w:t>Solicitudes presentadas por las empresas presuntamente infractoras que no han sido resueltas y en las cuales se soliciten ajustes operacionales.</w:t>
      </w:r>
    </w:p>
    <w:p w14:paraId="308F3B5C" w14:textId="77777777" w:rsidR="00655205" w:rsidRDefault="00655205" w:rsidP="00241012">
      <w:pPr>
        <w:pStyle w:val="Encabezado"/>
        <w:numPr>
          <w:ilvl w:val="0"/>
          <w:numId w:val="3"/>
        </w:numPr>
        <w:tabs>
          <w:tab w:val="clear" w:pos="720"/>
          <w:tab w:val="clear" w:pos="4419"/>
          <w:tab w:val="clear" w:pos="8838"/>
          <w:tab w:val="center" w:pos="709"/>
        </w:tabs>
        <w:ind w:left="1134" w:right="851" w:hanging="425"/>
        <w:jc w:val="both"/>
        <w:rPr>
          <w:bCs/>
          <w:iCs/>
        </w:rPr>
      </w:pPr>
      <w:r>
        <w:rPr>
          <w:bCs/>
          <w:iCs/>
        </w:rPr>
        <w:t>Problemática general en la zona respecto de las deficiencias operacionales detectadas en los operativos de inspección.</w:t>
      </w:r>
    </w:p>
    <w:p w14:paraId="01E50BD2" w14:textId="77777777" w:rsidR="001B0BB7" w:rsidRPr="001B0BB7" w:rsidRDefault="00655205" w:rsidP="00241012">
      <w:pPr>
        <w:pStyle w:val="Encabezado"/>
        <w:numPr>
          <w:ilvl w:val="0"/>
          <w:numId w:val="2"/>
        </w:numPr>
        <w:tabs>
          <w:tab w:val="clear" w:pos="720"/>
          <w:tab w:val="clear" w:pos="4419"/>
          <w:tab w:val="clear" w:pos="8838"/>
          <w:tab w:val="num" w:pos="1134"/>
          <w:tab w:val="center" w:pos="4252"/>
          <w:tab w:val="right" w:pos="8504"/>
        </w:tabs>
        <w:ind w:left="1134" w:right="851" w:hanging="425"/>
        <w:jc w:val="both"/>
        <w:rPr>
          <w:b/>
          <w:bCs/>
          <w:i/>
          <w:iCs/>
          <w:u w:val="single"/>
          <w:lang w:val="es-MX"/>
        </w:rPr>
      </w:pPr>
      <w:proofErr w:type="gramStart"/>
      <w:r w:rsidRPr="001B0BB7">
        <w:rPr>
          <w:bCs/>
          <w:iCs/>
        </w:rPr>
        <w:t>Que</w:t>
      </w:r>
      <w:proofErr w:type="gramEnd"/>
      <w:r w:rsidRPr="001B0BB7">
        <w:rPr>
          <w:bCs/>
          <w:iCs/>
        </w:rPr>
        <w:t xml:space="preserve"> con fundamento en lo anterior, y considerando que esta Junta Directiva ha sido informada de que la presente gestión es de conocimiento de la Sala Constitucional en el expediente de amparo No. 03-011932-0007-CO, se procede a emitir manifestación respecto de las recomendaciones que a juicio de esta Junta Directiva se han formulado conforme a derecho y acorde a las reglas fijadas por los artículos 15, 16, 17 y 160 de la Ley No. 6227. En lo que se refiere a las recomendaciones sobre las cuales no se hace mención expresa, se deberá interpretar que deben ser analizadas en los términos postulados en el punto inmediato anterior.</w:t>
      </w:r>
    </w:p>
    <w:p w14:paraId="4B033122" w14:textId="77777777" w:rsidR="001B0BB7" w:rsidRPr="001B0BB7" w:rsidRDefault="00655205" w:rsidP="00C41F72">
      <w:pPr>
        <w:pStyle w:val="Encabezado"/>
        <w:numPr>
          <w:ilvl w:val="0"/>
          <w:numId w:val="2"/>
        </w:numPr>
        <w:tabs>
          <w:tab w:val="clear" w:pos="720"/>
          <w:tab w:val="clear" w:pos="4419"/>
          <w:tab w:val="clear" w:pos="8838"/>
          <w:tab w:val="num" w:pos="1134"/>
          <w:tab w:val="right" w:pos="8504"/>
        </w:tabs>
        <w:ind w:left="1134" w:right="851" w:hanging="425"/>
        <w:jc w:val="both"/>
        <w:rPr>
          <w:b/>
          <w:bCs/>
          <w:i/>
          <w:iCs/>
          <w:u w:val="single"/>
          <w:lang w:val="es-MX"/>
        </w:rPr>
      </w:pPr>
      <w:r w:rsidRPr="001B0BB7">
        <w:rPr>
          <w:bCs/>
          <w:iCs/>
        </w:rPr>
        <w:t>Que esta Junta Directiva estima pertinente advertir a la oficina técnica sobre la necesidad de que los análisis técnicos como el presente valoren de forma integral las diversas variables que interactúan y gravitan en torno a los temas como el que nos ocupan, de manera tal que se puedan adoptar decisiones objetivas y sustentadas en criterios solventes que potencien la debida resolución de las gestiones presentadas ante el Consejo de Transporte Público y que por regla de principio, en casos como el que nos ocupa, incide en los derechos y obligaciones de los operadores de transporte público, en sus diversas facetas. Debe advertirse además a la oficina técnica de la necesidad de tramitar con la diligencia debida las gestiones que le sean remitidas, máxime en los casos en que la Sala Constitucional ha establecido un plazo específico para tales efectos, y cuyo incumplimiento, al amparo de lo dispuesto en el artículo 71 de la Ley de la Jurisdicción Constitucional, genera responsabilidad administrativa y penal.</w:t>
      </w:r>
      <w:r w:rsidR="001B0BB7" w:rsidRPr="001B0BB7">
        <w:rPr>
          <w:bCs/>
          <w:iCs/>
        </w:rPr>
        <w:t>” (</w:t>
      </w:r>
      <w:r w:rsidR="001B0BB7" w:rsidRPr="001B0BB7">
        <w:rPr>
          <w:color w:val="000000"/>
          <w:sz w:val="22"/>
          <w:szCs w:val="22"/>
        </w:rPr>
        <w:t>Ver folios 102 al 105 del expediente administrativo número TAT-068-10)</w:t>
      </w:r>
    </w:p>
    <w:p w14:paraId="5480C7E2" w14:textId="77777777" w:rsidR="001B0BB7" w:rsidRPr="00AE28C5" w:rsidRDefault="001B0BB7" w:rsidP="001B0BB7">
      <w:pPr>
        <w:jc w:val="both"/>
        <w:rPr>
          <w:iCs/>
          <w:color w:val="000000"/>
          <w:sz w:val="22"/>
          <w:szCs w:val="22"/>
        </w:rPr>
      </w:pPr>
    </w:p>
    <w:p w14:paraId="6B811479" w14:textId="77777777" w:rsidR="00655205" w:rsidRDefault="00655205" w:rsidP="001B0BB7">
      <w:pPr>
        <w:pStyle w:val="Encabezado"/>
        <w:tabs>
          <w:tab w:val="clear" w:pos="4419"/>
          <w:tab w:val="clear" w:pos="8838"/>
          <w:tab w:val="center" w:pos="4252"/>
          <w:tab w:val="right" w:pos="8504"/>
        </w:tabs>
        <w:ind w:left="851" w:right="851"/>
        <w:jc w:val="both"/>
        <w:rPr>
          <w:bCs/>
          <w:iCs/>
        </w:rPr>
      </w:pPr>
    </w:p>
    <w:p w14:paraId="51FB4AF6" w14:textId="77777777" w:rsidR="001B0BB7" w:rsidRDefault="001B0BB7" w:rsidP="001B0BB7">
      <w:pPr>
        <w:jc w:val="both"/>
        <w:rPr>
          <w:color w:val="000000"/>
          <w:sz w:val="24"/>
          <w:szCs w:val="24"/>
        </w:rPr>
      </w:pPr>
      <w:r>
        <w:rPr>
          <w:color w:val="000000"/>
          <w:sz w:val="24"/>
          <w:szCs w:val="24"/>
        </w:rPr>
        <w:t xml:space="preserve">En razón de lo anterior la </w:t>
      </w:r>
      <w:r w:rsidRPr="001B0BB7">
        <w:rPr>
          <w:color w:val="000000"/>
          <w:sz w:val="24"/>
          <w:szCs w:val="24"/>
        </w:rPr>
        <w:t xml:space="preserve">Junta Directiva del Consejo de Transporte Público </w:t>
      </w:r>
      <w:r>
        <w:rPr>
          <w:color w:val="000000"/>
          <w:sz w:val="24"/>
          <w:szCs w:val="24"/>
        </w:rPr>
        <w:t xml:space="preserve">acordó en el artículo supra citado </w:t>
      </w:r>
      <w:r w:rsidRPr="001B0BB7">
        <w:rPr>
          <w:color w:val="000000"/>
          <w:sz w:val="24"/>
          <w:szCs w:val="24"/>
        </w:rPr>
        <w:t>lo siguiente</w:t>
      </w:r>
      <w:r>
        <w:rPr>
          <w:color w:val="000000"/>
          <w:sz w:val="24"/>
          <w:szCs w:val="24"/>
        </w:rPr>
        <w:t>:</w:t>
      </w:r>
    </w:p>
    <w:p w14:paraId="30779383" w14:textId="77777777" w:rsidR="001B0BB7" w:rsidRDefault="001B0BB7" w:rsidP="001B0BB7">
      <w:pPr>
        <w:jc w:val="both"/>
        <w:rPr>
          <w:color w:val="000000"/>
          <w:sz w:val="24"/>
          <w:szCs w:val="24"/>
        </w:rPr>
      </w:pPr>
    </w:p>
    <w:p w14:paraId="7662E1C0" w14:textId="77777777" w:rsidR="00655205" w:rsidRDefault="00C41F72" w:rsidP="001B0BB7">
      <w:pPr>
        <w:pStyle w:val="Encabezado"/>
        <w:ind w:left="851" w:right="851"/>
        <w:jc w:val="both"/>
        <w:rPr>
          <w:b/>
          <w:bCs/>
          <w:iCs/>
        </w:rPr>
      </w:pPr>
      <w:r>
        <w:rPr>
          <w:b/>
          <w:bCs/>
          <w:iCs/>
        </w:rPr>
        <w:t>“</w:t>
      </w:r>
      <w:r w:rsidR="001B0BB7">
        <w:rPr>
          <w:b/>
          <w:bCs/>
          <w:iCs/>
        </w:rPr>
        <w:t>P</w:t>
      </w:r>
      <w:r w:rsidR="00655205">
        <w:rPr>
          <w:b/>
          <w:bCs/>
          <w:iCs/>
        </w:rPr>
        <w:t>OR TANTO ACUERDAN EN FIRME</w:t>
      </w:r>
    </w:p>
    <w:p w14:paraId="4A7B88CC" w14:textId="77777777" w:rsidR="00655205" w:rsidRDefault="00655205" w:rsidP="001B0BB7">
      <w:pPr>
        <w:numPr>
          <w:ilvl w:val="0"/>
          <w:numId w:val="5"/>
        </w:numPr>
        <w:ind w:right="851"/>
        <w:jc w:val="both"/>
      </w:pPr>
      <w:r>
        <w:t xml:space="preserve">Visto el oficio DIC-04-657 de fecha 28 de junio del 2004 de la Dirección Técnica del Consejo de Transporte Público, acoger parcialmente las recomendaciones vertidas por la instancia técnica y proceder a informar a la empresa prestataria de la ruta </w:t>
      </w:r>
      <w:r w:rsidR="00DA11AC">
        <w:t>...</w:t>
      </w:r>
      <w:r>
        <w:t xml:space="preserve"> descrita como San Rafael La Suiza San Pablo San José y </w:t>
      </w:r>
      <w:proofErr w:type="spellStart"/>
      <w:r>
        <w:t>vic</w:t>
      </w:r>
      <w:proofErr w:type="spellEnd"/>
      <w:r>
        <w:t xml:space="preserve">., empresa Rutas </w:t>
      </w:r>
      <w:r w:rsidR="00DA11AC">
        <w:t>...</w:t>
      </w:r>
      <w:r>
        <w:t xml:space="preserve"> y </w:t>
      </w:r>
      <w:r w:rsidR="00DA11AC">
        <w:t>...</w:t>
      </w:r>
      <w:r>
        <w:t xml:space="preserve"> S.A., que debe suspender de forma inmediata los servicios que efectúa por la autopista General Cañas y por el centro del casco urbano de San José, siendo que el recorrido de esa ruta es por la radial de La Uruca, razón por la cual se presenta un quebranto al artículo 17 inciso b) de la Ley No. 3503. De igual manera, indicar a la empresa mencionada, que debe ajustarse a los horarios, equipo automotor, recorridos, paradas terminales y en tránsito autorizadas.</w:t>
      </w:r>
    </w:p>
    <w:p w14:paraId="003BD24E" w14:textId="77777777" w:rsidR="001B0BB7" w:rsidRDefault="001B0BB7" w:rsidP="001B0BB7">
      <w:pPr>
        <w:numPr>
          <w:ilvl w:val="0"/>
          <w:numId w:val="5"/>
        </w:numPr>
        <w:ind w:right="851"/>
        <w:jc w:val="both"/>
      </w:pPr>
      <w:r>
        <w:t xml:space="preserve">Instruir a la Dirección Ejecutiva para que en coordinación con la Dirección de Asuntos Jurídicos, la Dirección de Planificación y Desarrollo y la Dirección Técnica, se sirvan someter a conocimiento de esta Junta Directiva, propuesta de cartel de licitación para la ruta </w:t>
      </w:r>
      <w:r w:rsidR="00DA11AC">
        <w:lastRenderedPageBreak/>
        <w:t>...</w:t>
      </w:r>
      <w:r>
        <w:t xml:space="preserve">, en consideración de que la misma opera mediante la técnica del permiso de operación, </w:t>
      </w:r>
      <w:r w:rsidR="00AD0A88">
        <w:t>aspecto</w:t>
      </w:r>
      <w:r>
        <w:t xml:space="preserve"> que de conformidad con basta jurisprudencia de la Sala Constitucional, conlleva la obligación de someter a </w:t>
      </w:r>
      <w:r w:rsidR="00AD0A88">
        <w:t>concurso</w:t>
      </w:r>
      <w:r>
        <w:t xml:space="preserve"> público el trayecto indicado.  Para tales efectos deberán considerarse las polí</w:t>
      </w:r>
      <w:r w:rsidR="00AD0A88">
        <w:t>ti</w:t>
      </w:r>
      <w:r>
        <w:t xml:space="preserve">cas de </w:t>
      </w:r>
      <w:r w:rsidR="00AD0A88">
        <w:t xml:space="preserve">modernización y desarrollo del transporte emitidas por este Consejo y por las autoridades competentes. </w:t>
      </w:r>
    </w:p>
    <w:p w14:paraId="11FFA5CC" w14:textId="77777777" w:rsidR="00655205" w:rsidRDefault="00655205" w:rsidP="001B0BB7">
      <w:pPr>
        <w:numPr>
          <w:ilvl w:val="0"/>
          <w:numId w:val="5"/>
        </w:numPr>
        <w:ind w:right="851"/>
        <w:jc w:val="both"/>
      </w:pPr>
      <w:r>
        <w:t xml:space="preserve">Al haberse demostrado las deficiencias operacionales en la ruta </w:t>
      </w:r>
      <w:r w:rsidR="00DA11AC">
        <w:t>...</w:t>
      </w:r>
      <w:r>
        <w:t xml:space="preserve">, comisionar a la Dirección de Asuntos Jurídicos para que se sirva instruir formal procedimiento de cancelación a la operadora Rutas </w:t>
      </w:r>
      <w:r w:rsidR="00DA11AC">
        <w:t>...</w:t>
      </w:r>
      <w:r>
        <w:t xml:space="preserve"> y </w:t>
      </w:r>
      <w:r w:rsidR="00DA11AC">
        <w:t>...</w:t>
      </w:r>
      <w:r>
        <w:t xml:space="preserve"> S.A., por las causas y hechos apuntados en el oficio DIC-04-657. Para tales efectos deberán aplicarse las normas del debido proceso conforme al dimensionamiento realizado por la jurisprudencia de la Sala Constitucional y el contenido de la Ley General de la Administración Pública.</w:t>
      </w:r>
    </w:p>
    <w:p w14:paraId="17884414" w14:textId="77777777" w:rsidR="00655205" w:rsidRDefault="00655205" w:rsidP="001B0BB7">
      <w:pPr>
        <w:numPr>
          <w:ilvl w:val="0"/>
          <w:numId w:val="5"/>
        </w:numPr>
        <w:ind w:right="851"/>
        <w:jc w:val="both"/>
      </w:pPr>
      <w:r>
        <w:t>Considerando que la Radial de la Uruca es una vía de relevante importancia para el ingreso o salida del flujo vehicular hacia el centro del casco urbano de San José y que se funciona como una ruta de entronque hacia el anillo periférico de la Capital, considerando además que los niveles de servicio en las horas pico decae en los rangos más bajos, esto a pesar de los esfuerzos realizados la Dirección General de Ingeniería de Tránsito, efectuando modificaciones en lo que se refiere a la señalización vertical y horizontal, así como en los sistemas de semaforización y cambios de vías sobre la Radial de La Uruca, aunado a los operativos que realiza la Dirección General de la Policía de Tránsito, razones por las cuales, se prohíbe el uso por parte de las empresas de transportes de chequeadores a lo largo de esta vía, ya que esta práctica como se determinó en el estudio efectuado lo que provoca es saturación de flujos vehiculares en algunos tramos en donde se localizan paraderos o paradas en tránsito y por consiguiente los chequeadores de algunas rutas, lo cual se vuelve más crítico en las horas pico. Se ordena que las empresas que circulan por esta radial únicamente efectúen tiempos de paradas para abordar y desabordar usuarios, utilizando un tiempo mínimo, y no para coordinar tiempos de viaje entre un servicio y otro por parte de los chequeadores de las empresas de transporte público.</w:t>
      </w:r>
    </w:p>
    <w:p w14:paraId="61A86140" w14:textId="77777777" w:rsidR="00655205" w:rsidRDefault="00655205" w:rsidP="001B0BB7">
      <w:pPr>
        <w:numPr>
          <w:ilvl w:val="0"/>
          <w:numId w:val="5"/>
        </w:numPr>
        <w:ind w:right="851"/>
        <w:jc w:val="both"/>
      </w:pPr>
      <w:r>
        <w:t>Respecto de las demás recomendaciones vertidas por la Dirección Técnica, aténgase a lo dispuesto en los puntos 5, 6 y 7 de la parte considerativa del presente acuerdo.</w:t>
      </w:r>
    </w:p>
    <w:p w14:paraId="13A7CA2C" w14:textId="77777777" w:rsidR="00655205" w:rsidRDefault="00655205" w:rsidP="001B0BB7">
      <w:pPr>
        <w:numPr>
          <w:ilvl w:val="0"/>
          <w:numId w:val="5"/>
        </w:numPr>
        <w:ind w:right="851"/>
        <w:jc w:val="both"/>
      </w:pPr>
      <w:r>
        <w:t>Notificar a la Dirección General de la Policía de Tránsito, al Departamento de Ingeniería del CTP, a la Dirección de Planificación y Desarrollo, la Dirección Ejecutiva y a la Dirección Jurídica para lo pertinente.</w:t>
      </w:r>
    </w:p>
    <w:p w14:paraId="2703B195" w14:textId="77777777" w:rsidR="00655205" w:rsidRDefault="00655205" w:rsidP="001B0BB7">
      <w:pPr>
        <w:numPr>
          <w:ilvl w:val="0"/>
          <w:numId w:val="5"/>
        </w:numPr>
        <w:ind w:right="851"/>
        <w:jc w:val="both"/>
        <w:rPr>
          <w:b/>
          <w:bCs/>
          <w:i/>
          <w:iCs/>
          <w:u w:val="single"/>
          <w:lang w:val="es-MX"/>
        </w:rPr>
      </w:pPr>
      <w:r>
        <w:t>Comunicar lo aquí dispuesto a la Sala Constitucional en el expediente de amparo 03-011932-0007-CO.</w:t>
      </w:r>
    </w:p>
    <w:p w14:paraId="53C0726D" w14:textId="77777777" w:rsidR="001B0BB7" w:rsidRPr="00655205" w:rsidRDefault="00655205" w:rsidP="001B0BB7">
      <w:pPr>
        <w:numPr>
          <w:ilvl w:val="0"/>
          <w:numId w:val="5"/>
        </w:numPr>
        <w:ind w:right="851"/>
        <w:jc w:val="both"/>
        <w:rPr>
          <w:b/>
          <w:bCs/>
          <w:i/>
          <w:iCs/>
          <w:u w:val="single"/>
          <w:lang w:val="es-MX"/>
        </w:rPr>
      </w:pPr>
      <w:r>
        <w:t>Notifíquese a las empresas interesadas.</w:t>
      </w:r>
      <w:r w:rsidRPr="001B0BB7">
        <w:rPr>
          <w:color w:val="000000"/>
          <w:sz w:val="22"/>
          <w:szCs w:val="22"/>
        </w:rPr>
        <w:t xml:space="preserve"> </w:t>
      </w:r>
      <w:r w:rsidR="00AE28C5" w:rsidRPr="001B0BB7">
        <w:rPr>
          <w:color w:val="000000"/>
          <w:sz w:val="22"/>
          <w:szCs w:val="22"/>
        </w:rPr>
        <w:t>(…)”</w:t>
      </w:r>
      <w:r w:rsidR="001B0BB7">
        <w:rPr>
          <w:color w:val="000000"/>
          <w:sz w:val="22"/>
          <w:szCs w:val="22"/>
        </w:rPr>
        <w:t xml:space="preserve"> </w:t>
      </w:r>
      <w:r w:rsidR="001B0BB7">
        <w:rPr>
          <w:bCs/>
          <w:iCs/>
        </w:rPr>
        <w:t>(</w:t>
      </w:r>
      <w:r w:rsidR="001B0BB7" w:rsidRPr="00655205">
        <w:rPr>
          <w:color w:val="000000"/>
          <w:sz w:val="22"/>
          <w:szCs w:val="22"/>
        </w:rPr>
        <w:t xml:space="preserve">Ver folios </w:t>
      </w:r>
      <w:r w:rsidR="001B0BB7">
        <w:rPr>
          <w:color w:val="000000"/>
          <w:sz w:val="22"/>
          <w:szCs w:val="22"/>
        </w:rPr>
        <w:t xml:space="preserve">102 al 105 </w:t>
      </w:r>
      <w:r w:rsidR="001B0BB7" w:rsidRPr="00655205">
        <w:rPr>
          <w:color w:val="000000"/>
          <w:sz w:val="22"/>
          <w:szCs w:val="22"/>
        </w:rPr>
        <w:t>del expediente administrativo número TAT-068-10</w:t>
      </w:r>
      <w:r w:rsidR="001B0BB7">
        <w:rPr>
          <w:color w:val="000000"/>
          <w:sz w:val="22"/>
          <w:szCs w:val="22"/>
        </w:rPr>
        <w:t>)</w:t>
      </w:r>
    </w:p>
    <w:p w14:paraId="18F29C83" w14:textId="77777777" w:rsidR="00583C70" w:rsidRPr="001B0BB7" w:rsidRDefault="00583C70" w:rsidP="001B0BB7">
      <w:pPr>
        <w:ind w:right="851"/>
        <w:jc w:val="both"/>
        <w:rPr>
          <w:iCs/>
          <w:color w:val="000000"/>
          <w:sz w:val="22"/>
          <w:szCs w:val="22"/>
        </w:rPr>
      </w:pPr>
    </w:p>
    <w:p w14:paraId="2E6B0A0F" w14:textId="77777777" w:rsidR="00320619" w:rsidRDefault="00320619" w:rsidP="00DE1E9E">
      <w:pPr>
        <w:jc w:val="both"/>
        <w:rPr>
          <w:b/>
          <w:color w:val="000000"/>
          <w:sz w:val="24"/>
          <w:szCs w:val="24"/>
        </w:rPr>
      </w:pPr>
    </w:p>
    <w:p w14:paraId="5B6DAB54" w14:textId="77777777" w:rsidR="0011080C" w:rsidRDefault="00583C70" w:rsidP="00DE1E9E">
      <w:pPr>
        <w:jc w:val="both"/>
        <w:rPr>
          <w:sz w:val="24"/>
          <w:szCs w:val="24"/>
        </w:rPr>
      </w:pPr>
      <w:proofErr w:type="gramStart"/>
      <w:r w:rsidRPr="00AE28C5">
        <w:rPr>
          <w:b/>
          <w:color w:val="000000"/>
          <w:sz w:val="24"/>
          <w:szCs w:val="24"/>
        </w:rPr>
        <w:t>SEGUNDO.-</w:t>
      </w:r>
      <w:proofErr w:type="gramEnd"/>
      <w:r w:rsidR="00DE1E9E" w:rsidRPr="00DE1E9E">
        <w:rPr>
          <w:b/>
          <w:color w:val="000000"/>
          <w:sz w:val="24"/>
          <w:szCs w:val="24"/>
        </w:rPr>
        <w:t xml:space="preserve"> </w:t>
      </w:r>
      <w:r w:rsidR="00DE1E9E" w:rsidRPr="0019502F">
        <w:rPr>
          <w:sz w:val="24"/>
          <w:szCs w:val="24"/>
        </w:rPr>
        <w:t xml:space="preserve">La Junta Directiva del Consejo de Transporte Público conoció </w:t>
      </w:r>
      <w:r w:rsidR="00DE1E9E">
        <w:rPr>
          <w:sz w:val="24"/>
          <w:szCs w:val="24"/>
        </w:rPr>
        <w:t xml:space="preserve">en el Artículo </w:t>
      </w:r>
      <w:r w:rsidR="0011080C">
        <w:rPr>
          <w:sz w:val="24"/>
          <w:szCs w:val="24"/>
        </w:rPr>
        <w:t xml:space="preserve">7.8 de la Sesión </w:t>
      </w:r>
      <w:r w:rsidR="00DE1E9E">
        <w:rPr>
          <w:sz w:val="24"/>
          <w:szCs w:val="24"/>
        </w:rPr>
        <w:t>55-2010</w:t>
      </w:r>
      <w:r w:rsidR="0011080C">
        <w:rPr>
          <w:sz w:val="24"/>
          <w:szCs w:val="24"/>
        </w:rPr>
        <w:t xml:space="preserve"> del 11 de noviembre de 2010, </w:t>
      </w:r>
      <w:r w:rsidR="00DE1E9E" w:rsidRPr="0019502F">
        <w:rPr>
          <w:sz w:val="24"/>
          <w:szCs w:val="24"/>
        </w:rPr>
        <w:t xml:space="preserve">el recurso de revocatoria contra el Artículo </w:t>
      </w:r>
      <w:r w:rsidR="00DE1E9E">
        <w:rPr>
          <w:sz w:val="24"/>
          <w:szCs w:val="24"/>
        </w:rPr>
        <w:t>6.6</w:t>
      </w:r>
      <w:r w:rsidR="00DE1E9E" w:rsidRPr="0019502F">
        <w:rPr>
          <w:sz w:val="24"/>
          <w:szCs w:val="24"/>
        </w:rPr>
        <w:t xml:space="preserve"> de la Sesión Ordinaria 4</w:t>
      </w:r>
      <w:r w:rsidR="00DE1E9E">
        <w:rPr>
          <w:sz w:val="24"/>
          <w:szCs w:val="24"/>
        </w:rPr>
        <w:t>5</w:t>
      </w:r>
      <w:r w:rsidR="00DE1E9E" w:rsidRPr="0019502F">
        <w:rPr>
          <w:sz w:val="24"/>
          <w:szCs w:val="24"/>
        </w:rPr>
        <w:t>-200</w:t>
      </w:r>
      <w:r w:rsidR="00DE1E9E">
        <w:rPr>
          <w:sz w:val="24"/>
          <w:szCs w:val="24"/>
        </w:rPr>
        <w:t>4</w:t>
      </w:r>
      <w:r w:rsidR="001D0CD8">
        <w:rPr>
          <w:sz w:val="24"/>
          <w:szCs w:val="24"/>
        </w:rPr>
        <w:t xml:space="preserve"> del 6 de julio del 2004</w:t>
      </w:r>
      <w:r w:rsidR="0011080C">
        <w:rPr>
          <w:sz w:val="24"/>
          <w:szCs w:val="24"/>
        </w:rPr>
        <w:t>:</w:t>
      </w:r>
    </w:p>
    <w:p w14:paraId="1952931B" w14:textId="77777777" w:rsidR="0011080C" w:rsidRDefault="0011080C" w:rsidP="00DE1E9E">
      <w:pPr>
        <w:jc w:val="both"/>
        <w:rPr>
          <w:sz w:val="24"/>
          <w:szCs w:val="24"/>
        </w:rPr>
      </w:pPr>
    </w:p>
    <w:p w14:paraId="0FE22144" w14:textId="77777777" w:rsidR="001B3311" w:rsidRPr="00754AD2" w:rsidRDefault="00DE1E9E" w:rsidP="001B3311">
      <w:pPr>
        <w:autoSpaceDE w:val="0"/>
        <w:autoSpaceDN w:val="0"/>
        <w:adjustRightInd w:val="0"/>
        <w:ind w:left="851" w:right="851"/>
        <w:jc w:val="both"/>
        <w:rPr>
          <w:b/>
          <w:bCs/>
          <w:sz w:val="22"/>
          <w:szCs w:val="22"/>
        </w:rPr>
      </w:pPr>
      <w:r w:rsidRPr="001B3311">
        <w:rPr>
          <w:sz w:val="24"/>
          <w:szCs w:val="24"/>
        </w:rPr>
        <w:t xml:space="preserve"> </w:t>
      </w:r>
      <w:r w:rsidR="001B3311" w:rsidRPr="001B3311">
        <w:rPr>
          <w:sz w:val="24"/>
          <w:szCs w:val="24"/>
        </w:rPr>
        <w:t>“(…)</w:t>
      </w:r>
      <w:r w:rsidR="001B3311">
        <w:rPr>
          <w:sz w:val="24"/>
          <w:szCs w:val="24"/>
        </w:rPr>
        <w:t xml:space="preserve"> </w:t>
      </w:r>
      <w:r w:rsidR="001B3311" w:rsidRPr="00754AD2">
        <w:rPr>
          <w:b/>
          <w:bCs/>
          <w:sz w:val="22"/>
          <w:szCs w:val="22"/>
        </w:rPr>
        <w:t>ARTÍCULO 7.8.-</w:t>
      </w:r>
      <w:r w:rsidR="001B3311" w:rsidRPr="00754AD2">
        <w:rPr>
          <w:bCs/>
          <w:sz w:val="22"/>
          <w:szCs w:val="22"/>
        </w:rPr>
        <w:t xml:space="preserve"> Se conocen los informes </w:t>
      </w:r>
      <w:r w:rsidR="001B3311" w:rsidRPr="00754AD2">
        <w:rPr>
          <w:b/>
          <w:bCs/>
          <w:sz w:val="22"/>
          <w:szCs w:val="22"/>
        </w:rPr>
        <w:t xml:space="preserve">DAJ-053025, </w:t>
      </w:r>
      <w:r w:rsidR="001B3311" w:rsidRPr="00754AD2">
        <w:rPr>
          <w:b/>
          <w:sz w:val="22"/>
          <w:szCs w:val="22"/>
        </w:rPr>
        <w:t>DING-04-</w:t>
      </w:r>
      <w:proofErr w:type="gramStart"/>
      <w:r w:rsidR="001B3311" w:rsidRPr="00754AD2">
        <w:rPr>
          <w:b/>
          <w:sz w:val="22"/>
          <w:szCs w:val="22"/>
        </w:rPr>
        <w:t>0455,  DAJ</w:t>
      </w:r>
      <w:proofErr w:type="gramEnd"/>
      <w:r w:rsidR="001B3311" w:rsidRPr="00754AD2">
        <w:rPr>
          <w:b/>
          <w:sz w:val="22"/>
          <w:szCs w:val="22"/>
        </w:rPr>
        <w:t>-051840</w:t>
      </w:r>
      <w:r w:rsidR="001B3311" w:rsidRPr="00754AD2">
        <w:rPr>
          <w:sz w:val="22"/>
          <w:szCs w:val="22"/>
        </w:rPr>
        <w:t xml:space="preserve"> y</w:t>
      </w:r>
      <w:r w:rsidR="001B3311" w:rsidRPr="00754AD2">
        <w:rPr>
          <w:bCs/>
          <w:sz w:val="22"/>
          <w:szCs w:val="22"/>
        </w:rPr>
        <w:t xml:space="preserve"> </w:t>
      </w:r>
      <w:r w:rsidR="001B3311" w:rsidRPr="00754AD2">
        <w:rPr>
          <w:b/>
          <w:bCs/>
          <w:sz w:val="22"/>
          <w:szCs w:val="22"/>
        </w:rPr>
        <w:t>DAJ-2010-0616</w:t>
      </w:r>
      <w:r w:rsidR="001B3311" w:rsidRPr="00754AD2">
        <w:rPr>
          <w:bCs/>
          <w:sz w:val="22"/>
          <w:szCs w:val="22"/>
        </w:rPr>
        <w:t xml:space="preserve"> de </w:t>
      </w:r>
      <w:smartTag w:uri="urn:schemas-microsoft-com:office:smarttags" w:element="PersonName">
        <w:smartTagPr>
          <w:attr w:name="ProductID" w:val="la Direcci￳n"/>
        </w:smartTagPr>
        <w:r w:rsidR="001B3311" w:rsidRPr="00754AD2">
          <w:rPr>
            <w:bCs/>
            <w:sz w:val="22"/>
            <w:szCs w:val="22"/>
          </w:rPr>
          <w:t>la Dirección</w:t>
        </w:r>
      </w:smartTag>
      <w:r w:rsidR="001B3311" w:rsidRPr="00754AD2">
        <w:rPr>
          <w:bCs/>
          <w:sz w:val="22"/>
          <w:szCs w:val="22"/>
        </w:rPr>
        <w:t xml:space="preserve"> de Asuntos Jurídicos referente al reclamo administrativo de la empresa Busetas Heredianas, S.A. </w:t>
      </w:r>
      <w:r w:rsidR="001B3311" w:rsidRPr="00754AD2">
        <w:rPr>
          <w:b/>
          <w:bCs/>
          <w:sz w:val="22"/>
          <w:szCs w:val="22"/>
        </w:rPr>
        <w:t xml:space="preserve">***Proceso Contencioso Administrativo, </w:t>
      </w:r>
      <w:proofErr w:type="spellStart"/>
      <w:r w:rsidR="001B3311" w:rsidRPr="00754AD2">
        <w:rPr>
          <w:b/>
          <w:bCs/>
          <w:sz w:val="22"/>
          <w:szCs w:val="22"/>
        </w:rPr>
        <w:t>Exp</w:t>
      </w:r>
      <w:proofErr w:type="spellEnd"/>
      <w:r w:rsidR="001B3311" w:rsidRPr="00754AD2">
        <w:rPr>
          <w:b/>
          <w:bCs/>
          <w:sz w:val="22"/>
          <w:szCs w:val="22"/>
        </w:rPr>
        <w:t xml:space="preserve">. 093154-1027-CA-4*** </w:t>
      </w:r>
    </w:p>
    <w:p w14:paraId="7122F8DB" w14:textId="77777777" w:rsidR="001B3311" w:rsidRPr="00754AD2" w:rsidRDefault="001B3311" w:rsidP="001B3311">
      <w:pPr>
        <w:pStyle w:val="Textoindependiente"/>
        <w:ind w:left="851" w:right="851"/>
        <w:jc w:val="both"/>
        <w:rPr>
          <w:b/>
          <w:color w:val="FF0000"/>
          <w:sz w:val="22"/>
          <w:szCs w:val="22"/>
        </w:rPr>
      </w:pPr>
    </w:p>
    <w:p w14:paraId="65B1CA84" w14:textId="77777777" w:rsidR="001B3311" w:rsidRPr="00754AD2" w:rsidRDefault="001B3311" w:rsidP="001B3311">
      <w:pPr>
        <w:pStyle w:val="Textoindependiente"/>
        <w:ind w:left="851" w:right="851"/>
        <w:jc w:val="both"/>
        <w:rPr>
          <w:b/>
          <w:sz w:val="22"/>
          <w:szCs w:val="22"/>
        </w:rPr>
      </w:pPr>
      <w:r w:rsidRPr="00754AD2">
        <w:rPr>
          <w:b/>
          <w:sz w:val="22"/>
          <w:szCs w:val="22"/>
        </w:rPr>
        <w:t>CONSIDERANDO</w:t>
      </w:r>
    </w:p>
    <w:p w14:paraId="70B30596" w14:textId="77777777" w:rsidR="001B3311" w:rsidRPr="001B3311" w:rsidRDefault="001B3311" w:rsidP="001B3311">
      <w:pPr>
        <w:pStyle w:val="Textoindependiente"/>
        <w:spacing w:after="0"/>
        <w:ind w:left="851" w:right="851"/>
        <w:jc w:val="both"/>
        <w:rPr>
          <w:sz w:val="22"/>
          <w:szCs w:val="22"/>
        </w:rPr>
      </w:pPr>
      <w:r w:rsidRPr="001B3311">
        <w:rPr>
          <w:sz w:val="22"/>
          <w:szCs w:val="22"/>
        </w:rPr>
        <w:t>“ (…)</w:t>
      </w:r>
    </w:p>
    <w:p w14:paraId="1EEA5151" w14:textId="77777777" w:rsidR="001B3311" w:rsidRPr="00754AD2" w:rsidRDefault="001B3311" w:rsidP="001B3311">
      <w:pPr>
        <w:pStyle w:val="Textoindependiente"/>
        <w:ind w:left="851" w:right="851"/>
        <w:jc w:val="both"/>
        <w:rPr>
          <w:color w:val="FF0000"/>
          <w:sz w:val="22"/>
          <w:szCs w:val="22"/>
        </w:rPr>
      </w:pPr>
      <w:r w:rsidRPr="00754AD2">
        <w:rPr>
          <w:b/>
          <w:sz w:val="22"/>
          <w:szCs w:val="22"/>
        </w:rPr>
        <w:lastRenderedPageBreak/>
        <w:t>QUINTO:</w:t>
      </w:r>
      <w:r w:rsidRPr="00754AD2">
        <w:rPr>
          <w:sz w:val="22"/>
          <w:szCs w:val="22"/>
        </w:rPr>
        <w:t xml:space="preserve"> Que vez discutidos</w:t>
      </w:r>
      <w:r w:rsidRPr="00754AD2">
        <w:rPr>
          <w:color w:val="FF0000"/>
          <w:sz w:val="22"/>
          <w:szCs w:val="22"/>
        </w:rPr>
        <w:t xml:space="preserve"> </w:t>
      </w:r>
      <w:r w:rsidRPr="00754AD2">
        <w:rPr>
          <w:sz w:val="22"/>
          <w:szCs w:val="22"/>
        </w:rPr>
        <w:t>y analizados los informes</w:t>
      </w:r>
      <w:r w:rsidRPr="00754AD2">
        <w:rPr>
          <w:color w:val="FF0000"/>
          <w:sz w:val="22"/>
          <w:szCs w:val="22"/>
        </w:rPr>
        <w:t xml:space="preserve"> </w:t>
      </w:r>
      <w:r w:rsidRPr="00754AD2">
        <w:rPr>
          <w:b/>
          <w:bCs/>
          <w:sz w:val="22"/>
          <w:szCs w:val="22"/>
        </w:rPr>
        <w:t xml:space="preserve">DAJ-053025, </w:t>
      </w:r>
      <w:r w:rsidRPr="00754AD2">
        <w:rPr>
          <w:b/>
          <w:sz w:val="22"/>
          <w:szCs w:val="22"/>
        </w:rPr>
        <w:t>DING-04-0455,  DAJ-051840</w:t>
      </w:r>
      <w:r w:rsidRPr="00754AD2">
        <w:rPr>
          <w:sz w:val="22"/>
          <w:szCs w:val="22"/>
        </w:rPr>
        <w:t xml:space="preserve"> y</w:t>
      </w:r>
      <w:r w:rsidRPr="00754AD2">
        <w:rPr>
          <w:bCs/>
          <w:sz w:val="22"/>
          <w:szCs w:val="22"/>
        </w:rPr>
        <w:t xml:space="preserve"> </w:t>
      </w:r>
      <w:r w:rsidRPr="00754AD2">
        <w:rPr>
          <w:b/>
          <w:bCs/>
          <w:sz w:val="22"/>
          <w:szCs w:val="22"/>
        </w:rPr>
        <w:t xml:space="preserve">DAJ-2010-0616, </w:t>
      </w:r>
      <w:r w:rsidRPr="00754AD2">
        <w:rPr>
          <w:bCs/>
          <w:sz w:val="22"/>
          <w:szCs w:val="22"/>
        </w:rPr>
        <w:t>esta j</w:t>
      </w:r>
      <w:r w:rsidRPr="00754AD2">
        <w:rPr>
          <w:sz w:val="22"/>
          <w:szCs w:val="22"/>
        </w:rPr>
        <w:t>unta Directiva acuerda lo siguiente:</w:t>
      </w:r>
      <w:r w:rsidRPr="00754AD2">
        <w:rPr>
          <w:color w:val="FF0000"/>
          <w:sz w:val="22"/>
          <w:szCs w:val="22"/>
        </w:rPr>
        <w:t xml:space="preserve"> </w:t>
      </w:r>
    </w:p>
    <w:p w14:paraId="1E3E53CA" w14:textId="77777777" w:rsidR="001B3311" w:rsidRPr="00754AD2" w:rsidRDefault="001B3311" w:rsidP="001B3311">
      <w:pPr>
        <w:pStyle w:val="Textoindependiente"/>
        <w:numPr>
          <w:ilvl w:val="1"/>
          <w:numId w:val="6"/>
        </w:numPr>
        <w:tabs>
          <w:tab w:val="clear" w:pos="1440"/>
        </w:tabs>
        <w:ind w:left="851" w:right="851" w:hanging="399"/>
        <w:jc w:val="both"/>
        <w:rPr>
          <w:sz w:val="22"/>
          <w:szCs w:val="22"/>
        </w:rPr>
      </w:pPr>
      <w:r w:rsidRPr="00754AD2">
        <w:rPr>
          <w:sz w:val="22"/>
          <w:szCs w:val="22"/>
        </w:rPr>
        <w:t xml:space="preserve">Con respecto al informe </w:t>
      </w:r>
      <w:r w:rsidRPr="00754AD2">
        <w:rPr>
          <w:b/>
          <w:bCs/>
          <w:sz w:val="22"/>
          <w:szCs w:val="22"/>
        </w:rPr>
        <w:t xml:space="preserve">DAJ-053025 </w:t>
      </w:r>
      <w:r w:rsidRPr="00754AD2">
        <w:rPr>
          <w:sz w:val="22"/>
          <w:szCs w:val="22"/>
        </w:rPr>
        <w:t xml:space="preserve">de </w:t>
      </w:r>
      <w:smartTag w:uri="urn:schemas-microsoft-com:office:smarttags" w:element="PersonName">
        <w:smartTagPr>
          <w:attr w:name="ProductID" w:val="la Direcci￳n"/>
        </w:smartTagPr>
        <w:r w:rsidRPr="00754AD2">
          <w:rPr>
            <w:sz w:val="22"/>
            <w:szCs w:val="22"/>
          </w:rPr>
          <w:t>la Dirección</w:t>
        </w:r>
      </w:smartTag>
      <w:r w:rsidRPr="00754AD2">
        <w:rPr>
          <w:sz w:val="22"/>
          <w:szCs w:val="22"/>
        </w:rPr>
        <w:t xml:space="preserve"> de Asuntos Jurídicos esta Junta Directiva acoge sus recomendaciones y procede con la valoración de los informes DING-04-455 del Departamento de Ingeniería y el informe DAJ-051840 de </w:t>
      </w:r>
      <w:smartTag w:uri="urn:schemas-microsoft-com:office:smarttags" w:element="PersonName">
        <w:smartTagPr>
          <w:attr w:name="ProductID" w:val="la Direcci￳n"/>
        </w:smartTagPr>
        <w:r w:rsidRPr="00754AD2">
          <w:rPr>
            <w:sz w:val="22"/>
            <w:szCs w:val="22"/>
          </w:rPr>
          <w:t>la Dirección</w:t>
        </w:r>
      </w:smartTag>
      <w:r w:rsidRPr="00754AD2">
        <w:rPr>
          <w:sz w:val="22"/>
          <w:szCs w:val="22"/>
        </w:rPr>
        <w:t xml:space="preserve"> de Asuntos Jurídicos.</w:t>
      </w:r>
    </w:p>
    <w:p w14:paraId="58212B2C" w14:textId="77777777" w:rsidR="001B3311" w:rsidRPr="00754AD2" w:rsidRDefault="001B3311" w:rsidP="001B3311">
      <w:pPr>
        <w:pStyle w:val="Textoindependiente"/>
        <w:numPr>
          <w:ilvl w:val="2"/>
          <w:numId w:val="6"/>
        </w:numPr>
        <w:ind w:left="851" w:right="851" w:hanging="283"/>
        <w:jc w:val="both"/>
        <w:rPr>
          <w:b/>
          <w:bCs/>
          <w:color w:val="FF0000"/>
          <w:sz w:val="22"/>
          <w:szCs w:val="22"/>
        </w:rPr>
      </w:pPr>
      <w:r w:rsidRPr="00754AD2">
        <w:rPr>
          <w:sz w:val="22"/>
          <w:szCs w:val="22"/>
        </w:rPr>
        <w:t xml:space="preserve">En relación al informe </w:t>
      </w:r>
      <w:r w:rsidRPr="00754AD2">
        <w:rPr>
          <w:b/>
          <w:sz w:val="22"/>
          <w:szCs w:val="22"/>
        </w:rPr>
        <w:t xml:space="preserve">DING-04-0455 </w:t>
      </w:r>
      <w:r w:rsidRPr="00754AD2">
        <w:rPr>
          <w:sz w:val="22"/>
          <w:szCs w:val="22"/>
        </w:rPr>
        <w:t>del Departamento de Ingeniería</w:t>
      </w:r>
      <w:r w:rsidRPr="00754AD2">
        <w:rPr>
          <w:b/>
          <w:sz w:val="22"/>
          <w:szCs w:val="22"/>
        </w:rPr>
        <w:t xml:space="preserve"> </w:t>
      </w:r>
      <w:r w:rsidRPr="00754AD2">
        <w:rPr>
          <w:sz w:val="22"/>
          <w:szCs w:val="22"/>
        </w:rPr>
        <w:t xml:space="preserve">esta Junta Directiva se aparta de sus recomendaciones en vista que mediante informe DING-09-1853 el Departamento de Ingeniería fue valorado y analizado el aumento de horarios para </w:t>
      </w:r>
      <w:smartTag w:uri="urn:schemas-microsoft-com:office:smarttags" w:element="PersonName">
        <w:smartTagPr>
          <w:attr w:name="ProductID" w:val="LA RUTA"/>
        </w:smartTagPr>
        <w:r w:rsidRPr="00754AD2">
          <w:rPr>
            <w:sz w:val="22"/>
            <w:szCs w:val="22"/>
          </w:rPr>
          <w:t>la Ruta</w:t>
        </w:r>
      </w:smartTag>
      <w:r w:rsidRPr="00754AD2">
        <w:rPr>
          <w:sz w:val="22"/>
          <w:szCs w:val="22"/>
        </w:rPr>
        <w:t xml:space="preserve"> </w:t>
      </w:r>
      <w:r w:rsidR="00DA11AC">
        <w:rPr>
          <w:sz w:val="22"/>
          <w:szCs w:val="22"/>
        </w:rPr>
        <w:t>...</w:t>
      </w:r>
      <w:r w:rsidRPr="00754AD2">
        <w:rPr>
          <w:sz w:val="22"/>
          <w:szCs w:val="22"/>
        </w:rPr>
        <w:t xml:space="preserve">, razón por la cual carece de interés actual al no adecuarse a la realidad operacional de la ruta </w:t>
      </w:r>
      <w:r w:rsidR="00DA11AC">
        <w:rPr>
          <w:sz w:val="22"/>
          <w:szCs w:val="22"/>
        </w:rPr>
        <w:t>...</w:t>
      </w:r>
      <w:r w:rsidRPr="00754AD2">
        <w:rPr>
          <w:sz w:val="22"/>
          <w:szCs w:val="22"/>
        </w:rPr>
        <w:t>.</w:t>
      </w:r>
    </w:p>
    <w:p w14:paraId="0B821912" w14:textId="77777777" w:rsidR="001B3311" w:rsidRPr="00754AD2" w:rsidRDefault="001B3311" w:rsidP="001B3311">
      <w:pPr>
        <w:pStyle w:val="Textoindependiente"/>
        <w:numPr>
          <w:ilvl w:val="2"/>
          <w:numId w:val="6"/>
        </w:numPr>
        <w:ind w:left="851" w:right="851" w:hanging="283"/>
        <w:jc w:val="both"/>
        <w:rPr>
          <w:b/>
          <w:bCs/>
          <w:color w:val="FF0000"/>
          <w:sz w:val="22"/>
          <w:szCs w:val="22"/>
        </w:rPr>
      </w:pPr>
      <w:r w:rsidRPr="00754AD2">
        <w:rPr>
          <w:sz w:val="22"/>
          <w:szCs w:val="22"/>
        </w:rPr>
        <w:t xml:space="preserve">Con respecto al informe </w:t>
      </w:r>
      <w:r w:rsidRPr="00754AD2">
        <w:rPr>
          <w:b/>
          <w:sz w:val="22"/>
          <w:szCs w:val="22"/>
        </w:rPr>
        <w:t>DAJ-051840</w:t>
      </w:r>
      <w:r w:rsidRPr="00754AD2">
        <w:rPr>
          <w:sz w:val="22"/>
          <w:szCs w:val="22"/>
        </w:rPr>
        <w:t xml:space="preserve"> de </w:t>
      </w:r>
      <w:smartTag w:uri="urn:schemas-microsoft-com:office:smarttags" w:element="PersonName">
        <w:smartTagPr>
          <w:attr w:name="ProductID" w:val="la Direcci￳n"/>
        </w:smartTagPr>
        <w:r w:rsidRPr="00754AD2">
          <w:rPr>
            <w:sz w:val="22"/>
            <w:szCs w:val="22"/>
          </w:rPr>
          <w:t>la Dirección</w:t>
        </w:r>
      </w:smartTag>
      <w:r w:rsidRPr="00754AD2">
        <w:rPr>
          <w:sz w:val="22"/>
          <w:szCs w:val="22"/>
        </w:rPr>
        <w:t xml:space="preserve"> de Asuntos Jurídicos esta Junta Directiva aprueba sus recomendaciones y rechazar el recurso de revocatoria presentado por la empresa </w:t>
      </w:r>
      <w:r w:rsidRPr="00754AD2">
        <w:rPr>
          <w:i/>
          <w:sz w:val="22"/>
          <w:szCs w:val="22"/>
        </w:rPr>
        <w:t>“</w:t>
      </w:r>
      <w:r w:rsidR="00DA11AC">
        <w:rPr>
          <w:i/>
          <w:sz w:val="22"/>
          <w:szCs w:val="22"/>
        </w:rPr>
        <w:t xml:space="preserve">TRCSCN </w:t>
      </w:r>
      <w:r w:rsidRPr="00754AD2">
        <w:rPr>
          <w:i/>
          <w:sz w:val="22"/>
          <w:szCs w:val="22"/>
        </w:rPr>
        <w:t>Sociedad Anónima,”</w:t>
      </w:r>
      <w:r w:rsidRPr="00754AD2">
        <w:rPr>
          <w:sz w:val="22"/>
          <w:szCs w:val="22"/>
        </w:rPr>
        <w:t xml:space="preserve"> en contra del artículo 6.6 de la sesión ordinaria 45-2004 del 06 de julio del 2004, por constituir el mismo el acto inicial del procedimiento administrativo y encontrarse ajustado a derecho, elevar la apelación presentada en subsidio a conocimiento del Tribunal Administrativo de Transportes y acuerda notificar a </w:t>
      </w:r>
      <w:r w:rsidR="00DA11AC">
        <w:rPr>
          <w:sz w:val="22"/>
          <w:szCs w:val="22"/>
        </w:rPr>
        <w:t>TRCSCN</w:t>
      </w:r>
      <w:r w:rsidRPr="00754AD2">
        <w:rPr>
          <w:sz w:val="22"/>
          <w:szCs w:val="22"/>
        </w:rPr>
        <w:t>S.A., al fax 261-52-83, atención del Lic. Mario Humberto Zárate Sánchez.</w:t>
      </w:r>
    </w:p>
    <w:p w14:paraId="1908721A" w14:textId="77777777" w:rsidR="001B3311" w:rsidRPr="00754AD2" w:rsidRDefault="001B3311" w:rsidP="001B3311">
      <w:pPr>
        <w:pStyle w:val="Textoindependiente"/>
        <w:numPr>
          <w:ilvl w:val="0"/>
          <w:numId w:val="8"/>
        </w:numPr>
        <w:ind w:left="851" w:right="851"/>
        <w:jc w:val="both"/>
        <w:rPr>
          <w:sz w:val="22"/>
          <w:szCs w:val="22"/>
        </w:rPr>
      </w:pPr>
      <w:r w:rsidRPr="00754AD2">
        <w:rPr>
          <w:sz w:val="22"/>
          <w:szCs w:val="22"/>
        </w:rPr>
        <w:t xml:space="preserve"> Con respecto al informe </w:t>
      </w:r>
      <w:r w:rsidRPr="00754AD2">
        <w:rPr>
          <w:b/>
          <w:sz w:val="22"/>
          <w:szCs w:val="22"/>
        </w:rPr>
        <w:t>DAJ-2010-0616</w:t>
      </w:r>
      <w:r w:rsidRPr="00754AD2">
        <w:rPr>
          <w:sz w:val="22"/>
          <w:szCs w:val="22"/>
        </w:rPr>
        <w:t xml:space="preserve"> de </w:t>
      </w:r>
      <w:smartTag w:uri="urn:schemas-microsoft-com:office:smarttags" w:element="PersonName">
        <w:smartTagPr>
          <w:attr w:name="ProductID" w:val="la Direcci￳n"/>
        </w:smartTagPr>
        <w:r w:rsidRPr="00754AD2">
          <w:rPr>
            <w:sz w:val="22"/>
            <w:szCs w:val="22"/>
          </w:rPr>
          <w:t>la Dirección</w:t>
        </w:r>
      </w:smartTag>
      <w:r w:rsidRPr="00754AD2">
        <w:rPr>
          <w:sz w:val="22"/>
          <w:szCs w:val="22"/>
        </w:rPr>
        <w:t xml:space="preserve"> de Asuntos Jurídicos, esta Junta Directiva se aparta de </w:t>
      </w:r>
      <w:proofErr w:type="gramStart"/>
      <w:r w:rsidRPr="00754AD2">
        <w:rPr>
          <w:sz w:val="22"/>
          <w:szCs w:val="22"/>
        </w:rPr>
        <w:t>sus recomendación</w:t>
      </w:r>
      <w:proofErr w:type="gramEnd"/>
      <w:r w:rsidRPr="00754AD2">
        <w:rPr>
          <w:sz w:val="22"/>
          <w:szCs w:val="22"/>
        </w:rPr>
        <w:t xml:space="preserve"> </w:t>
      </w:r>
      <w:proofErr w:type="spellStart"/>
      <w:r w:rsidRPr="00754AD2">
        <w:rPr>
          <w:sz w:val="22"/>
          <w:szCs w:val="22"/>
        </w:rPr>
        <w:t>Nº</w:t>
      </w:r>
      <w:proofErr w:type="spellEnd"/>
      <w:r w:rsidRPr="00754AD2">
        <w:rPr>
          <w:sz w:val="22"/>
          <w:szCs w:val="22"/>
        </w:rPr>
        <w:t xml:space="preserve"> </w:t>
      </w:r>
      <w:r w:rsidRPr="00754AD2">
        <w:rPr>
          <w:bCs/>
          <w:sz w:val="22"/>
          <w:szCs w:val="22"/>
        </w:rPr>
        <w:t xml:space="preserve">1, en razón de la renovación de la concesión a la empresa </w:t>
      </w:r>
      <w:r w:rsidR="00DA11AC">
        <w:rPr>
          <w:i/>
          <w:sz w:val="22"/>
          <w:szCs w:val="22"/>
        </w:rPr>
        <w:t>TUC</w:t>
      </w:r>
      <w:r w:rsidRPr="00754AD2">
        <w:rPr>
          <w:i/>
          <w:sz w:val="22"/>
          <w:szCs w:val="22"/>
        </w:rPr>
        <w:t xml:space="preserve"> S.A.</w:t>
      </w:r>
      <w:r w:rsidRPr="00754AD2">
        <w:rPr>
          <w:sz w:val="22"/>
          <w:szCs w:val="22"/>
        </w:rPr>
        <w:t xml:space="preserve"> en el año 2007 se realizó el estudio técnico – legal con el fin de realizar la renovación de la concesión. Se acoge la recomendación número dos. (…)” (Ver folios 96 al 98 del expediente administrativo número TAT-068-2010)</w:t>
      </w:r>
    </w:p>
    <w:p w14:paraId="740E0983" w14:textId="77777777" w:rsidR="001B3311" w:rsidRDefault="001B3311" w:rsidP="001B3311">
      <w:pPr>
        <w:pStyle w:val="Textoindependiente"/>
        <w:ind w:left="399"/>
        <w:jc w:val="both"/>
        <w:rPr>
          <w:color w:val="FF0000"/>
          <w:sz w:val="22"/>
          <w:szCs w:val="22"/>
        </w:rPr>
      </w:pPr>
    </w:p>
    <w:p w14:paraId="598FDE06" w14:textId="77777777" w:rsidR="001B3311" w:rsidRPr="001B3311" w:rsidRDefault="001B3311" w:rsidP="001B3311">
      <w:pPr>
        <w:jc w:val="both"/>
        <w:rPr>
          <w:color w:val="000000"/>
          <w:sz w:val="24"/>
          <w:szCs w:val="24"/>
        </w:rPr>
      </w:pPr>
      <w:r w:rsidRPr="001B3311">
        <w:rPr>
          <w:color w:val="000000"/>
          <w:sz w:val="24"/>
          <w:szCs w:val="24"/>
        </w:rPr>
        <w:t>En razón de lo anterior la Junta Directiva del Consejo de Transporte Público acordó en el artículo supra citado lo siguiente:</w:t>
      </w:r>
    </w:p>
    <w:p w14:paraId="7F457AB2" w14:textId="77777777" w:rsidR="001B3311" w:rsidRPr="001B3311" w:rsidRDefault="001B3311" w:rsidP="001B3311">
      <w:pPr>
        <w:pStyle w:val="Textoindependiente"/>
        <w:ind w:left="399"/>
        <w:jc w:val="both"/>
        <w:rPr>
          <w:color w:val="FF0000"/>
          <w:sz w:val="24"/>
          <w:szCs w:val="24"/>
        </w:rPr>
      </w:pPr>
    </w:p>
    <w:p w14:paraId="2780FBCC" w14:textId="77777777" w:rsidR="001B3311" w:rsidRDefault="001B3311" w:rsidP="001B3311">
      <w:pPr>
        <w:pStyle w:val="Textoindependiente"/>
        <w:spacing w:after="0"/>
        <w:ind w:left="851" w:right="851"/>
        <w:jc w:val="both"/>
        <w:rPr>
          <w:b/>
          <w:sz w:val="22"/>
          <w:szCs w:val="22"/>
        </w:rPr>
      </w:pPr>
      <w:r>
        <w:rPr>
          <w:b/>
          <w:sz w:val="22"/>
          <w:szCs w:val="22"/>
        </w:rPr>
        <w:t>“</w:t>
      </w:r>
      <w:r w:rsidRPr="00754AD2">
        <w:rPr>
          <w:b/>
          <w:sz w:val="22"/>
          <w:szCs w:val="22"/>
        </w:rPr>
        <w:t>POR TANTO SE ACUERDA EN FIRME</w:t>
      </w:r>
    </w:p>
    <w:p w14:paraId="1A4881C6" w14:textId="77777777" w:rsidR="00297139" w:rsidRPr="00754AD2" w:rsidRDefault="00297139" w:rsidP="001B3311">
      <w:pPr>
        <w:pStyle w:val="Textoindependiente"/>
        <w:spacing w:after="0"/>
        <w:ind w:left="851" w:right="851"/>
        <w:jc w:val="both"/>
        <w:rPr>
          <w:b/>
          <w:sz w:val="22"/>
          <w:szCs w:val="22"/>
        </w:rPr>
      </w:pPr>
    </w:p>
    <w:p w14:paraId="6AA75967" w14:textId="77777777" w:rsidR="001B3311" w:rsidRPr="00297139" w:rsidRDefault="001B3311" w:rsidP="00297139">
      <w:pPr>
        <w:pStyle w:val="Textoindependiente"/>
        <w:numPr>
          <w:ilvl w:val="0"/>
          <w:numId w:val="9"/>
        </w:numPr>
        <w:spacing w:after="0"/>
        <w:ind w:left="567" w:right="851" w:hanging="76"/>
        <w:jc w:val="both"/>
        <w:rPr>
          <w:bCs/>
          <w:color w:val="FF0000"/>
          <w:sz w:val="22"/>
          <w:szCs w:val="22"/>
        </w:rPr>
      </w:pPr>
      <w:r w:rsidRPr="00754AD2">
        <w:rPr>
          <w:sz w:val="22"/>
          <w:szCs w:val="22"/>
        </w:rPr>
        <w:t xml:space="preserve">Con respecto al informe </w:t>
      </w:r>
      <w:r w:rsidRPr="00754AD2">
        <w:rPr>
          <w:b/>
          <w:sz w:val="22"/>
          <w:szCs w:val="22"/>
        </w:rPr>
        <w:t xml:space="preserve">DAJ-053025 </w:t>
      </w:r>
      <w:r w:rsidRPr="00754AD2">
        <w:rPr>
          <w:sz w:val="22"/>
          <w:szCs w:val="22"/>
        </w:rPr>
        <w:t xml:space="preserve">de la Dirección de Asuntos Jurídicos esta Junta Directiva acoge sus recomendaciones y procede a conocer y valorar el informe DING-04-455 del departamento de Ingeniería y el informe DAJ-051840 </w:t>
      </w:r>
      <w:r w:rsidR="00297139" w:rsidRPr="00754AD2">
        <w:rPr>
          <w:sz w:val="22"/>
          <w:szCs w:val="22"/>
        </w:rPr>
        <w:t>de la</w:t>
      </w:r>
      <w:r w:rsidRPr="00754AD2">
        <w:rPr>
          <w:sz w:val="22"/>
          <w:szCs w:val="22"/>
        </w:rPr>
        <w:t xml:space="preserve"> Dirección de Asuntos Jurídicos, acordando:</w:t>
      </w:r>
    </w:p>
    <w:p w14:paraId="311DA168" w14:textId="77777777" w:rsidR="00297139" w:rsidRPr="00754AD2" w:rsidRDefault="00297139" w:rsidP="00297139">
      <w:pPr>
        <w:pStyle w:val="Textoindependiente"/>
        <w:spacing w:after="0"/>
        <w:ind w:left="567" w:right="851"/>
        <w:jc w:val="both"/>
        <w:rPr>
          <w:bCs/>
          <w:color w:val="FF0000"/>
          <w:sz w:val="22"/>
          <w:szCs w:val="22"/>
        </w:rPr>
      </w:pPr>
    </w:p>
    <w:p w14:paraId="58C5D637" w14:textId="77777777" w:rsidR="001B3311" w:rsidRDefault="001B3311" w:rsidP="001B3311">
      <w:pPr>
        <w:pStyle w:val="Textoindependiente"/>
        <w:numPr>
          <w:ilvl w:val="0"/>
          <w:numId w:val="10"/>
        </w:numPr>
        <w:spacing w:after="0"/>
        <w:ind w:left="851" w:right="851"/>
        <w:jc w:val="both"/>
        <w:rPr>
          <w:sz w:val="22"/>
          <w:szCs w:val="22"/>
        </w:rPr>
      </w:pPr>
      <w:r w:rsidRPr="001B3311">
        <w:rPr>
          <w:sz w:val="22"/>
          <w:szCs w:val="22"/>
        </w:rPr>
        <w:t xml:space="preserve">En relación al informe </w:t>
      </w:r>
      <w:r w:rsidRPr="001B3311">
        <w:rPr>
          <w:b/>
          <w:sz w:val="22"/>
          <w:szCs w:val="22"/>
        </w:rPr>
        <w:t xml:space="preserve">DING-04-0455 </w:t>
      </w:r>
      <w:r w:rsidRPr="001B3311">
        <w:rPr>
          <w:sz w:val="22"/>
          <w:szCs w:val="22"/>
        </w:rPr>
        <w:t>del Departamento de Ingeniería</w:t>
      </w:r>
      <w:r w:rsidRPr="001B3311">
        <w:rPr>
          <w:b/>
          <w:sz w:val="22"/>
          <w:szCs w:val="22"/>
        </w:rPr>
        <w:t>,</w:t>
      </w:r>
      <w:r w:rsidRPr="001B3311">
        <w:rPr>
          <w:sz w:val="22"/>
          <w:szCs w:val="22"/>
        </w:rPr>
        <w:t xml:space="preserve"> esta Junta Directiva acoge sus recomendaciones en virtud de la existencia del informe DING-09-1853 del Departamento de Ingeniería el cual en forma más reciente valoró y analizó el aumento de horarios para la Ruta </w:t>
      </w:r>
      <w:r w:rsidR="00DA11AC">
        <w:rPr>
          <w:sz w:val="22"/>
          <w:szCs w:val="22"/>
        </w:rPr>
        <w:t>...</w:t>
      </w:r>
      <w:r w:rsidRPr="001B3311">
        <w:rPr>
          <w:sz w:val="22"/>
          <w:szCs w:val="22"/>
        </w:rPr>
        <w:t xml:space="preserve">, razón por la cual el estudio realizado en el año 2004 carece de interés actual al no adecuarse a la realidad operacional de la ruta </w:t>
      </w:r>
      <w:r w:rsidR="00DA11AC">
        <w:rPr>
          <w:sz w:val="22"/>
          <w:szCs w:val="22"/>
        </w:rPr>
        <w:t>...</w:t>
      </w:r>
      <w:r w:rsidRPr="001B3311">
        <w:rPr>
          <w:sz w:val="22"/>
          <w:szCs w:val="22"/>
        </w:rPr>
        <w:t xml:space="preserve">. </w:t>
      </w:r>
    </w:p>
    <w:p w14:paraId="38B7E81A" w14:textId="77777777" w:rsidR="001B3311" w:rsidRPr="001B3311" w:rsidRDefault="001B3311" w:rsidP="001B3311">
      <w:pPr>
        <w:pStyle w:val="Textoindependiente"/>
        <w:numPr>
          <w:ilvl w:val="0"/>
          <w:numId w:val="10"/>
        </w:numPr>
        <w:spacing w:after="0"/>
        <w:ind w:left="851" w:right="851"/>
        <w:jc w:val="both"/>
        <w:rPr>
          <w:sz w:val="22"/>
          <w:szCs w:val="22"/>
        </w:rPr>
      </w:pPr>
      <w:r w:rsidRPr="001B3311">
        <w:rPr>
          <w:sz w:val="22"/>
          <w:szCs w:val="22"/>
        </w:rPr>
        <w:t xml:space="preserve">Con respecto al informe </w:t>
      </w:r>
      <w:r w:rsidRPr="001B3311">
        <w:rPr>
          <w:b/>
          <w:sz w:val="22"/>
          <w:szCs w:val="22"/>
        </w:rPr>
        <w:t>DAJ-051840</w:t>
      </w:r>
      <w:r w:rsidRPr="001B3311">
        <w:rPr>
          <w:sz w:val="22"/>
          <w:szCs w:val="22"/>
        </w:rPr>
        <w:t xml:space="preserve"> de </w:t>
      </w:r>
      <w:smartTag w:uri="urn:schemas-microsoft-com:office:smarttags" w:element="PersonName">
        <w:smartTagPr>
          <w:attr w:name="ProductID" w:val="la Direcci￳n"/>
        </w:smartTagPr>
        <w:r w:rsidRPr="001B3311">
          <w:rPr>
            <w:sz w:val="22"/>
            <w:szCs w:val="22"/>
          </w:rPr>
          <w:t>la Dirección</w:t>
        </w:r>
      </w:smartTag>
      <w:r w:rsidRPr="001B3311">
        <w:rPr>
          <w:sz w:val="22"/>
          <w:szCs w:val="22"/>
        </w:rPr>
        <w:t xml:space="preserve"> de Asuntos Jurídicos esta Junta Directiva aprueba sus recomendaciones y rechazar el recurso de revocatoria </w:t>
      </w:r>
      <w:r w:rsidRPr="001B3311">
        <w:rPr>
          <w:sz w:val="22"/>
          <w:szCs w:val="22"/>
        </w:rPr>
        <w:lastRenderedPageBreak/>
        <w:t xml:space="preserve">presentado por la empresa </w:t>
      </w:r>
      <w:r w:rsidRPr="001B3311">
        <w:rPr>
          <w:i/>
          <w:sz w:val="22"/>
          <w:szCs w:val="22"/>
        </w:rPr>
        <w:t>“</w:t>
      </w:r>
      <w:r w:rsidR="00DA11AC">
        <w:rPr>
          <w:i/>
          <w:sz w:val="22"/>
          <w:szCs w:val="22"/>
        </w:rPr>
        <w:t xml:space="preserve">TRCSCN </w:t>
      </w:r>
      <w:r w:rsidRPr="001B3311">
        <w:rPr>
          <w:i/>
          <w:sz w:val="22"/>
          <w:szCs w:val="22"/>
        </w:rPr>
        <w:t>Sociedad Anónima”</w:t>
      </w:r>
      <w:r w:rsidRPr="001B3311">
        <w:rPr>
          <w:sz w:val="22"/>
          <w:szCs w:val="22"/>
        </w:rPr>
        <w:t xml:space="preserve"> en contra del artículo 6.6 de la sesión ordinaria 45-2004 del 06 de julio del 2004, por constituir el mismo el acto inicial del procedimiento administrativo y encontrarse ajustado a derecho, elevar la apelación presentada en subsidio a conocimiento del Tribunal Administrativo de Transportes y acuerda notificar a </w:t>
      </w:r>
      <w:r w:rsidR="00DA11AC">
        <w:rPr>
          <w:sz w:val="22"/>
          <w:szCs w:val="22"/>
        </w:rPr>
        <w:t>TRCSCN</w:t>
      </w:r>
      <w:r w:rsidRPr="001B3311">
        <w:rPr>
          <w:sz w:val="22"/>
          <w:szCs w:val="22"/>
        </w:rPr>
        <w:t>S.A., al fax 261-52-83, atención Lic. M</w:t>
      </w:r>
      <w:r w:rsidR="00DA11AC">
        <w:rPr>
          <w:sz w:val="22"/>
          <w:szCs w:val="22"/>
        </w:rPr>
        <w:t>HZS</w:t>
      </w:r>
      <w:r w:rsidRPr="001B3311">
        <w:rPr>
          <w:sz w:val="22"/>
          <w:szCs w:val="22"/>
        </w:rPr>
        <w:t>.” (Ver folios 96 al 98 del expediente administrativo número TAT-068-2010)</w:t>
      </w:r>
    </w:p>
    <w:p w14:paraId="02500B69" w14:textId="77777777" w:rsidR="00DE1E9E" w:rsidRPr="00297139" w:rsidRDefault="00DE1E9E" w:rsidP="00DE1E9E">
      <w:pPr>
        <w:jc w:val="both"/>
        <w:rPr>
          <w:b/>
          <w:color w:val="000000"/>
          <w:sz w:val="24"/>
          <w:szCs w:val="24"/>
        </w:rPr>
      </w:pPr>
    </w:p>
    <w:p w14:paraId="53D26614" w14:textId="77777777" w:rsidR="0020263F" w:rsidRDefault="0020263F" w:rsidP="00297139">
      <w:pPr>
        <w:pStyle w:val="Textoindependiente"/>
        <w:spacing w:after="0"/>
        <w:jc w:val="both"/>
        <w:rPr>
          <w:b/>
          <w:sz w:val="24"/>
          <w:szCs w:val="24"/>
        </w:rPr>
      </w:pPr>
    </w:p>
    <w:p w14:paraId="49A2EA2E" w14:textId="77777777" w:rsidR="00297139" w:rsidRPr="00297139" w:rsidRDefault="00297139" w:rsidP="00297139">
      <w:pPr>
        <w:pStyle w:val="Textoindependiente"/>
        <w:spacing w:after="0"/>
        <w:jc w:val="both"/>
        <w:rPr>
          <w:color w:val="000000" w:themeColor="text1"/>
          <w:sz w:val="24"/>
          <w:szCs w:val="24"/>
        </w:rPr>
      </w:pPr>
      <w:r w:rsidRPr="00297139">
        <w:rPr>
          <w:b/>
          <w:sz w:val="24"/>
          <w:szCs w:val="24"/>
        </w:rPr>
        <w:t>TERCERO.-</w:t>
      </w:r>
      <w:r w:rsidRPr="00297139">
        <w:rPr>
          <w:b/>
          <w:color w:val="000000" w:themeColor="text1"/>
          <w:sz w:val="24"/>
          <w:szCs w:val="24"/>
        </w:rPr>
        <w:t xml:space="preserve"> </w:t>
      </w:r>
      <w:r w:rsidRPr="00297139">
        <w:rPr>
          <w:color w:val="000000" w:themeColor="text1"/>
          <w:sz w:val="24"/>
          <w:szCs w:val="24"/>
        </w:rPr>
        <w:t xml:space="preserve">El Tribunal Administrativo de Transporte mediante Prevención N.1 de las </w:t>
      </w:r>
      <w:r>
        <w:rPr>
          <w:color w:val="000000" w:themeColor="text1"/>
          <w:sz w:val="24"/>
          <w:szCs w:val="24"/>
        </w:rPr>
        <w:t>diez</w:t>
      </w:r>
      <w:r w:rsidRPr="00297139">
        <w:rPr>
          <w:color w:val="000000" w:themeColor="text1"/>
          <w:sz w:val="24"/>
          <w:szCs w:val="24"/>
        </w:rPr>
        <w:t xml:space="preserve"> horas del diecisiete de diciembre del dos mil diez, notificada el día 21 de diciembre de 2010, solicita a la Dirección Ejecutiva del Consejo de Transporte Público, aportar:</w:t>
      </w:r>
    </w:p>
    <w:p w14:paraId="09FEBA2F" w14:textId="77777777" w:rsidR="00297139" w:rsidRPr="00297139" w:rsidRDefault="00297139" w:rsidP="00297139">
      <w:pPr>
        <w:spacing w:after="120"/>
        <w:ind w:left="143" w:right="851" w:firstLine="708"/>
        <w:jc w:val="both"/>
        <w:rPr>
          <w:color w:val="000000" w:themeColor="text1"/>
          <w:sz w:val="22"/>
          <w:szCs w:val="22"/>
        </w:rPr>
      </w:pPr>
    </w:p>
    <w:p w14:paraId="0C395DE4" w14:textId="77777777" w:rsidR="00297139" w:rsidRPr="00586489" w:rsidRDefault="00297139" w:rsidP="00586489">
      <w:pPr>
        <w:ind w:left="851" w:right="851"/>
        <w:jc w:val="both"/>
        <w:rPr>
          <w:color w:val="000000" w:themeColor="text1"/>
          <w:sz w:val="22"/>
          <w:szCs w:val="22"/>
        </w:rPr>
      </w:pPr>
      <w:r w:rsidRPr="00297139">
        <w:rPr>
          <w:color w:val="000000" w:themeColor="text1"/>
          <w:sz w:val="22"/>
          <w:szCs w:val="22"/>
        </w:rPr>
        <w:t>“</w:t>
      </w:r>
      <w:r w:rsidRPr="00297139">
        <w:rPr>
          <w:b/>
          <w:color w:val="000000" w:themeColor="text1"/>
          <w:sz w:val="22"/>
          <w:szCs w:val="22"/>
        </w:rPr>
        <w:t>a)</w:t>
      </w:r>
      <w:r w:rsidRPr="00297139">
        <w:rPr>
          <w:color w:val="000000" w:themeColor="text1"/>
          <w:sz w:val="22"/>
          <w:szCs w:val="22"/>
        </w:rPr>
        <w:t xml:space="preserve"> </w:t>
      </w:r>
      <w:r w:rsidRPr="00586489">
        <w:rPr>
          <w:color w:val="000000" w:themeColor="text1"/>
          <w:sz w:val="22"/>
          <w:szCs w:val="22"/>
        </w:rPr>
        <w:t xml:space="preserve">Copia debidamente certificada del expediente administrativo relacionado Artículo 6.6 de la Sesión Ordinaria </w:t>
      </w:r>
      <w:r w:rsidR="00586489" w:rsidRPr="00586489">
        <w:rPr>
          <w:color w:val="000000" w:themeColor="text1"/>
          <w:sz w:val="22"/>
          <w:szCs w:val="22"/>
        </w:rPr>
        <w:t>45-2004 del 16</w:t>
      </w:r>
      <w:r w:rsidRPr="00586489">
        <w:rPr>
          <w:color w:val="000000" w:themeColor="text1"/>
          <w:sz w:val="22"/>
          <w:szCs w:val="22"/>
        </w:rPr>
        <w:t xml:space="preserve"> de </w:t>
      </w:r>
      <w:r w:rsidR="00586489" w:rsidRPr="00586489">
        <w:rPr>
          <w:color w:val="000000" w:themeColor="text1"/>
          <w:sz w:val="22"/>
          <w:szCs w:val="22"/>
        </w:rPr>
        <w:t>julio</w:t>
      </w:r>
      <w:r w:rsidRPr="00586489">
        <w:rPr>
          <w:color w:val="000000" w:themeColor="text1"/>
          <w:sz w:val="22"/>
          <w:szCs w:val="22"/>
        </w:rPr>
        <w:t xml:space="preserve"> del 200</w:t>
      </w:r>
      <w:r w:rsidR="00586489" w:rsidRPr="00586489">
        <w:rPr>
          <w:color w:val="000000" w:themeColor="text1"/>
          <w:sz w:val="22"/>
          <w:szCs w:val="22"/>
        </w:rPr>
        <w:t>4, celebrada por la Junta Directiva del Consejo de Transporte Público</w:t>
      </w:r>
      <w:r w:rsidRPr="00586489">
        <w:rPr>
          <w:color w:val="000000" w:themeColor="text1"/>
          <w:sz w:val="22"/>
          <w:szCs w:val="22"/>
        </w:rPr>
        <w:t xml:space="preserve">” (Léanse los folios del </w:t>
      </w:r>
      <w:r w:rsidR="00801FD8">
        <w:rPr>
          <w:color w:val="000000" w:themeColor="text1"/>
          <w:sz w:val="22"/>
          <w:szCs w:val="22"/>
        </w:rPr>
        <w:t>9</w:t>
      </w:r>
      <w:r w:rsidRPr="00586489">
        <w:rPr>
          <w:color w:val="000000" w:themeColor="text1"/>
          <w:sz w:val="22"/>
          <w:szCs w:val="22"/>
        </w:rPr>
        <w:t xml:space="preserve"> al </w:t>
      </w:r>
      <w:r w:rsidR="00801FD8">
        <w:rPr>
          <w:color w:val="000000" w:themeColor="text1"/>
          <w:sz w:val="22"/>
          <w:szCs w:val="22"/>
        </w:rPr>
        <w:t>12</w:t>
      </w:r>
      <w:r w:rsidRPr="00586489">
        <w:rPr>
          <w:color w:val="000000" w:themeColor="text1"/>
          <w:sz w:val="22"/>
          <w:szCs w:val="22"/>
        </w:rPr>
        <w:t xml:space="preserve"> del expediente administrativo </w:t>
      </w:r>
      <w:r w:rsidR="00801FD8">
        <w:rPr>
          <w:color w:val="000000" w:themeColor="text1"/>
          <w:sz w:val="22"/>
          <w:szCs w:val="22"/>
        </w:rPr>
        <w:t xml:space="preserve">número </w:t>
      </w:r>
      <w:r w:rsidR="00801FD8">
        <w:rPr>
          <w:sz w:val="22"/>
          <w:szCs w:val="22"/>
        </w:rPr>
        <w:t>TAT-068</w:t>
      </w:r>
      <w:r w:rsidRPr="00586489">
        <w:rPr>
          <w:sz w:val="22"/>
          <w:szCs w:val="22"/>
        </w:rPr>
        <w:t>-10).</w:t>
      </w:r>
    </w:p>
    <w:p w14:paraId="0FD3ABE1" w14:textId="77777777" w:rsidR="00655205" w:rsidRPr="00297139" w:rsidRDefault="00655205" w:rsidP="00583C70">
      <w:pPr>
        <w:jc w:val="both"/>
        <w:rPr>
          <w:b/>
          <w:color w:val="000000"/>
          <w:sz w:val="22"/>
          <w:szCs w:val="22"/>
        </w:rPr>
      </w:pPr>
    </w:p>
    <w:p w14:paraId="4675851E" w14:textId="77777777" w:rsidR="00655205" w:rsidRPr="00AE28C5" w:rsidRDefault="00297139" w:rsidP="00297139">
      <w:pPr>
        <w:tabs>
          <w:tab w:val="left" w:pos="1065"/>
        </w:tabs>
        <w:jc w:val="both"/>
        <w:rPr>
          <w:b/>
          <w:color w:val="000000"/>
          <w:sz w:val="24"/>
          <w:szCs w:val="24"/>
        </w:rPr>
      </w:pPr>
      <w:r>
        <w:rPr>
          <w:b/>
          <w:color w:val="000000"/>
          <w:sz w:val="24"/>
          <w:szCs w:val="24"/>
        </w:rPr>
        <w:tab/>
      </w:r>
    </w:p>
    <w:p w14:paraId="2580BA73" w14:textId="77777777" w:rsidR="0020263F" w:rsidRDefault="0020263F" w:rsidP="00801FD8">
      <w:pPr>
        <w:jc w:val="both"/>
        <w:rPr>
          <w:b/>
          <w:color w:val="000000"/>
          <w:sz w:val="24"/>
          <w:szCs w:val="24"/>
        </w:rPr>
      </w:pPr>
    </w:p>
    <w:p w14:paraId="567D8C7E" w14:textId="77777777" w:rsidR="00801FD8" w:rsidRPr="0020263F" w:rsidRDefault="00583C70" w:rsidP="00801FD8">
      <w:pPr>
        <w:jc w:val="both"/>
        <w:rPr>
          <w:color w:val="000000" w:themeColor="text1"/>
          <w:sz w:val="24"/>
          <w:szCs w:val="24"/>
        </w:rPr>
      </w:pPr>
      <w:r w:rsidRPr="0020263F">
        <w:rPr>
          <w:b/>
          <w:color w:val="000000"/>
          <w:sz w:val="24"/>
          <w:szCs w:val="24"/>
        </w:rPr>
        <w:t xml:space="preserve">CUARTO.- </w:t>
      </w:r>
      <w:r w:rsidR="00586489" w:rsidRPr="0020263F">
        <w:rPr>
          <w:color w:val="000000" w:themeColor="text1"/>
          <w:sz w:val="24"/>
          <w:szCs w:val="24"/>
        </w:rPr>
        <w:t>La Secretaría Ejecutiva del Consejo de Transporte Público, adjunta al oficio SE-2010-585 del 20 de diciembre 2010, la certificación número SE/CTP-10-12-000256-A, de las nueve horas del veinte de diciembre de</w:t>
      </w:r>
      <w:r w:rsidR="00801FD8" w:rsidRPr="0020263F">
        <w:rPr>
          <w:color w:val="000000" w:themeColor="text1"/>
          <w:sz w:val="24"/>
          <w:szCs w:val="24"/>
        </w:rPr>
        <w:t>l</w:t>
      </w:r>
      <w:r w:rsidR="00586489" w:rsidRPr="0020263F">
        <w:rPr>
          <w:color w:val="000000" w:themeColor="text1"/>
          <w:sz w:val="24"/>
          <w:szCs w:val="24"/>
        </w:rPr>
        <w:t xml:space="preserve"> 2010, </w:t>
      </w:r>
      <w:r w:rsidR="007E6506" w:rsidRPr="0020263F">
        <w:rPr>
          <w:color w:val="000000" w:themeColor="text1"/>
          <w:sz w:val="24"/>
          <w:szCs w:val="24"/>
        </w:rPr>
        <w:t>indic</w:t>
      </w:r>
      <w:r w:rsidR="007E6506">
        <w:rPr>
          <w:color w:val="000000" w:themeColor="text1"/>
          <w:sz w:val="24"/>
          <w:szCs w:val="24"/>
        </w:rPr>
        <w:t xml:space="preserve">ándose </w:t>
      </w:r>
      <w:r w:rsidR="007E6506">
        <w:rPr>
          <w:color w:val="000000" w:themeColor="text1"/>
          <w:sz w:val="24"/>
          <w:szCs w:val="24"/>
        </w:rPr>
        <w:tab/>
        <w:t xml:space="preserve">que </w:t>
      </w:r>
      <w:r w:rsidR="00586489" w:rsidRPr="0020263F">
        <w:rPr>
          <w:color w:val="000000" w:themeColor="text1"/>
          <w:sz w:val="24"/>
          <w:szCs w:val="24"/>
        </w:rPr>
        <w:t>son los antecedentes de la Sesión Ordinaria 55-2010, Artículo 7.8.</w:t>
      </w:r>
      <w:r w:rsidR="00801FD8" w:rsidRPr="0020263F">
        <w:rPr>
          <w:color w:val="000000" w:themeColor="text1"/>
          <w:sz w:val="24"/>
          <w:szCs w:val="24"/>
        </w:rPr>
        <w:t xml:space="preserve"> (Léanse los folios del </w:t>
      </w:r>
      <w:r w:rsidR="007E6506">
        <w:rPr>
          <w:color w:val="000000" w:themeColor="text1"/>
          <w:sz w:val="24"/>
          <w:szCs w:val="24"/>
        </w:rPr>
        <w:t>13</w:t>
      </w:r>
      <w:r w:rsidR="00801FD8" w:rsidRPr="0020263F">
        <w:rPr>
          <w:color w:val="000000" w:themeColor="text1"/>
          <w:sz w:val="24"/>
          <w:szCs w:val="24"/>
        </w:rPr>
        <w:t xml:space="preserve"> al </w:t>
      </w:r>
      <w:r w:rsidR="007E6506">
        <w:rPr>
          <w:color w:val="000000" w:themeColor="text1"/>
          <w:sz w:val="24"/>
          <w:szCs w:val="24"/>
        </w:rPr>
        <w:t>71</w:t>
      </w:r>
      <w:r w:rsidR="00801FD8" w:rsidRPr="0020263F">
        <w:rPr>
          <w:color w:val="000000" w:themeColor="text1"/>
          <w:sz w:val="24"/>
          <w:szCs w:val="24"/>
        </w:rPr>
        <w:t xml:space="preserve"> del expediente administrativo </w:t>
      </w:r>
      <w:r w:rsidR="003F6071" w:rsidRPr="0020263F">
        <w:rPr>
          <w:color w:val="000000" w:themeColor="text1"/>
          <w:sz w:val="24"/>
          <w:szCs w:val="24"/>
        </w:rPr>
        <w:t xml:space="preserve">número </w:t>
      </w:r>
      <w:r w:rsidR="00801FD8" w:rsidRPr="0020263F">
        <w:rPr>
          <w:sz w:val="24"/>
          <w:szCs w:val="24"/>
        </w:rPr>
        <w:t>TAT-06</w:t>
      </w:r>
      <w:r w:rsidR="003F6071" w:rsidRPr="0020263F">
        <w:rPr>
          <w:sz w:val="24"/>
          <w:szCs w:val="24"/>
        </w:rPr>
        <w:t>8</w:t>
      </w:r>
      <w:r w:rsidR="00801FD8" w:rsidRPr="0020263F">
        <w:rPr>
          <w:sz w:val="24"/>
          <w:szCs w:val="24"/>
        </w:rPr>
        <w:t>-10).</w:t>
      </w:r>
    </w:p>
    <w:p w14:paraId="298398E3" w14:textId="77777777" w:rsidR="00586489" w:rsidRPr="0020263F" w:rsidRDefault="00586489" w:rsidP="00586489">
      <w:pPr>
        <w:pStyle w:val="Textoindependiente"/>
        <w:spacing w:after="0"/>
        <w:jc w:val="both"/>
        <w:rPr>
          <w:sz w:val="24"/>
          <w:szCs w:val="24"/>
        </w:rPr>
      </w:pPr>
    </w:p>
    <w:p w14:paraId="388D1182" w14:textId="77777777" w:rsidR="003F6071" w:rsidRPr="00586489" w:rsidRDefault="00801FD8" w:rsidP="003F6071">
      <w:pPr>
        <w:jc w:val="both"/>
        <w:rPr>
          <w:color w:val="000000" w:themeColor="text1"/>
          <w:sz w:val="22"/>
          <w:szCs w:val="22"/>
        </w:rPr>
      </w:pPr>
      <w:r>
        <w:rPr>
          <w:sz w:val="24"/>
          <w:szCs w:val="24"/>
        </w:rPr>
        <w:t xml:space="preserve">Posteriormente, </w:t>
      </w:r>
      <w:r>
        <w:rPr>
          <w:color w:val="000000" w:themeColor="text1"/>
          <w:sz w:val="24"/>
          <w:szCs w:val="24"/>
        </w:rPr>
        <w:t>l</w:t>
      </w:r>
      <w:r w:rsidRPr="00586489">
        <w:rPr>
          <w:color w:val="000000" w:themeColor="text1"/>
          <w:sz w:val="24"/>
          <w:szCs w:val="24"/>
        </w:rPr>
        <w:t xml:space="preserve">a Secretaría Ejecutiva del Consejo de Transporte Público, </w:t>
      </w:r>
      <w:r>
        <w:rPr>
          <w:color w:val="000000" w:themeColor="text1"/>
          <w:sz w:val="24"/>
          <w:szCs w:val="24"/>
        </w:rPr>
        <w:t xml:space="preserve">en </w:t>
      </w:r>
      <w:r w:rsidRPr="00586489">
        <w:rPr>
          <w:color w:val="000000" w:themeColor="text1"/>
          <w:sz w:val="24"/>
          <w:szCs w:val="24"/>
        </w:rPr>
        <w:t>oficio SE-201</w:t>
      </w:r>
      <w:r>
        <w:rPr>
          <w:color w:val="000000" w:themeColor="text1"/>
          <w:sz w:val="24"/>
          <w:szCs w:val="24"/>
        </w:rPr>
        <w:t xml:space="preserve">1-7 </w:t>
      </w:r>
      <w:r w:rsidRPr="00586489">
        <w:rPr>
          <w:color w:val="000000" w:themeColor="text1"/>
          <w:sz w:val="24"/>
          <w:szCs w:val="24"/>
        </w:rPr>
        <w:t xml:space="preserve">del </w:t>
      </w:r>
      <w:r>
        <w:rPr>
          <w:color w:val="000000" w:themeColor="text1"/>
          <w:sz w:val="24"/>
          <w:szCs w:val="24"/>
        </w:rPr>
        <w:t>5</w:t>
      </w:r>
      <w:r w:rsidRPr="00586489">
        <w:rPr>
          <w:color w:val="000000" w:themeColor="text1"/>
          <w:sz w:val="24"/>
          <w:szCs w:val="24"/>
        </w:rPr>
        <w:t xml:space="preserve"> de </w:t>
      </w:r>
      <w:r>
        <w:rPr>
          <w:color w:val="000000" w:themeColor="text1"/>
          <w:sz w:val="24"/>
          <w:szCs w:val="24"/>
        </w:rPr>
        <w:t xml:space="preserve">enero del </w:t>
      </w:r>
      <w:r w:rsidRPr="00586489">
        <w:rPr>
          <w:color w:val="000000" w:themeColor="text1"/>
          <w:sz w:val="24"/>
          <w:szCs w:val="24"/>
        </w:rPr>
        <w:t>201</w:t>
      </w:r>
      <w:r>
        <w:rPr>
          <w:color w:val="000000" w:themeColor="text1"/>
          <w:sz w:val="24"/>
          <w:szCs w:val="24"/>
        </w:rPr>
        <w:t xml:space="preserve">1 informa que los antecedentes del oficio DIC-04-662 se solicitaron en oficio SE-2011-3 del cuatro de enero, sin que los hubiese remitido a la fecha.  Remite además </w:t>
      </w:r>
      <w:r w:rsidRPr="00586489">
        <w:rPr>
          <w:color w:val="000000" w:themeColor="text1"/>
          <w:sz w:val="24"/>
          <w:szCs w:val="24"/>
        </w:rPr>
        <w:t>l</w:t>
      </w:r>
      <w:r>
        <w:rPr>
          <w:color w:val="000000" w:themeColor="text1"/>
          <w:sz w:val="24"/>
          <w:szCs w:val="24"/>
        </w:rPr>
        <w:t>a certificación número SE/CTP-11-01</w:t>
      </w:r>
      <w:r w:rsidRPr="00586489">
        <w:rPr>
          <w:color w:val="000000" w:themeColor="text1"/>
          <w:sz w:val="24"/>
          <w:szCs w:val="24"/>
        </w:rPr>
        <w:t>-000</w:t>
      </w:r>
      <w:r>
        <w:rPr>
          <w:color w:val="000000" w:themeColor="text1"/>
          <w:sz w:val="24"/>
          <w:szCs w:val="24"/>
        </w:rPr>
        <w:t>041-A,</w:t>
      </w:r>
      <w:r w:rsidRPr="00586489">
        <w:rPr>
          <w:color w:val="000000" w:themeColor="text1"/>
          <w:sz w:val="24"/>
          <w:szCs w:val="24"/>
        </w:rPr>
        <w:t xml:space="preserve"> de las </w:t>
      </w:r>
      <w:r>
        <w:rPr>
          <w:color w:val="000000" w:themeColor="text1"/>
          <w:sz w:val="24"/>
          <w:szCs w:val="24"/>
        </w:rPr>
        <w:t xml:space="preserve">diez </w:t>
      </w:r>
      <w:r w:rsidRPr="00586489">
        <w:rPr>
          <w:color w:val="000000" w:themeColor="text1"/>
          <w:sz w:val="24"/>
          <w:szCs w:val="24"/>
        </w:rPr>
        <w:t xml:space="preserve">horas del </w:t>
      </w:r>
      <w:r>
        <w:rPr>
          <w:color w:val="000000" w:themeColor="text1"/>
          <w:sz w:val="24"/>
          <w:szCs w:val="24"/>
        </w:rPr>
        <w:t>cinco de enero del 2011, lo que corresponde al oficio DE-044105 y oficio adjunto número DIC-04-662.</w:t>
      </w:r>
      <w:r w:rsidR="003F6071">
        <w:rPr>
          <w:color w:val="000000" w:themeColor="text1"/>
          <w:sz w:val="24"/>
          <w:szCs w:val="24"/>
        </w:rPr>
        <w:t xml:space="preserve"> </w:t>
      </w:r>
      <w:r w:rsidR="003F6071" w:rsidRPr="00586489">
        <w:rPr>
          <w:color w:val="000000" w:themeColor="text1"/>
          <w:sz w:val="22"/>
          <w:szCs w:val="22"/>
        </w:rPr>
        <w:t xml:space="preserve">(Léanse los folios del </w:t>
      </w:r>
      <w:r w:rsidR="003F6071">
        <w:rPr>
          <w:color w:val="000000" w:themeColor="text1"/>
          <w:sz w:val="22"/>
          <w:szCs w:val="22"/>
        </w:rPr>
        <w:t>73 al 84</w:t>
      </w:r>
      <w:r w:rsidR="003F6071" w:rsidRPr="00586489">
        <w:rPr>
          <w:color w:val="000000" w:themeColor="text1"/>
          <w:sz w:val="22"/>
          <w:szCs w:val="22"/>
        </w:rPr>
        <w:t xml:space="preserve"> del expediente administrativo</w:t>
      </w:r>
      <w:r w:rsidR="003F6071">
        <w:rPr>
          <w:color w:val="000000" w:themeColor="text1"/>
          <w:sz w:val="22"/>
          <w:szCs w:val="22"/>
        </w:rPr>
        <w:t xml:space="preserve"> número</w:t>
      </w:r>
      <w:r w:rsidR="003F6071" w:rsidRPr="00586489">
        <w:rPr>
          <w:color w:val="000000" w:themeColor="text1"/>
          <w:sz w:val="22"/>
          <w:szCs w:val="22"/>
        </w:rPr>
        <w:t xml:space="preserve"> </w:t>
      </w:r>
      <w:r w:rsidR="003F6071" w:rsidRPr="00586489">
        <w:rPr>
          <w:sz w:val="22"/>
          <w:szCs w:val="22"/>
        </w:rPr>
        <w:t>TAT-06</w:t>
      </w:r>
      <w:r w:rsidR="003F6071">
        <w:rPr>
          <w:sz w:val="22"/>
          <w:szCs w:val="22"/>
        </w:rPr>
        <w:t>8</w:t>
      </w:r>
      <w:r w:rsidR="003F6071" w:rsidRPr="00586489">
        <w:rPr>
          <w:sz w:val="22"/>
          <w:szCs w:val="22"/>
        </w:rPr>
        <w:t>-10).</w:t>
      </w:r>
    </w:p>
    <w:p w14:paraId="16E5884A" w14:textId="77777777" w:rsidR="003F6071" w:rsidRPr="00586489" w:rsidRDefault="003F6071" w:rsidP="003F6071">
      <w:pPr>
        <w:pStyle w:val="Textoindependiente"/>
        <w:spacing w:after="0"/>
        <w:jc w:val="both"/>
        <w:rPr>
          <w:sz w:val="24"/>
          <w:szCs w:val="24"/>
        </w:rPr>
      </w:pPr>
    </w:p>
    <w:p w14:paraId="7EAA2D1C" w14:textId="77777777" w:rsidR="00801FD8" w:rsidRDefault="00801FD8" w:rsidP="00801FD8">
      <w:pPr>
        <w:pStyle w:val="Textoindependiente"/>
        <w:spacing w:after="0"/>
        <w:jc w:val="both"/>
        <w:rPr>
          <w:color w:val="000000" w:themeColor="text1"/>
          <w:sz w:val="24"/>
          <w:szCs w:val="24"/>
        </w:rPr>
      </w:pPr>
    </w:p>
    <w:p w14:paraId="61918E25" w14:textId="77777777" w:rsidR="0020263F" w:rsidRDefault="0020263F" w:rsidP="00586489">
      <w:pPr>
        <w:pStyle w:val="Textoindependiente"/>
        <w:spacing w:after="0"/>
        <w:jc w:val="both"/>
        <w:rPr>
          <w:b/>
          <w:color w:val="000000"/>
          <w:sz w:val="24"/>
          <w:szCs w:val="24"/>
        </w:rPr>
      </w:pPr>
    </w:p>
    <w:p w14:paraId="28070EC3" w14:textId="438E557B" w:rsidR="00586489" w:rsidRDefault="00801FD8" w:rsidP="00586489">
      <w:pPr>
        <w:pStyle w:val="Textoindependiente"/>
        <w:spacing w:after="0"/>
        <w:jc w:val="both"/>
        <w:rPr>
          <w:color w:val="000000"/>
          <w:sz w:val="24"/>
          <w:szCs w:val="24"/>
        </w:rPr>
      </w:pPr>
      <w:proofErr w:type="gramStart"/>
      <w:r>
        <w:rPr>
          <w:b/>
          <w:color w:val="000000"/>
          <w:sz w:val="24"/>
          <w:szCs w:val="24"/>
        </w:rPr>
        <w:t>QUINTO</w:t>
      </w:r>
      <w:r w:rsidRPr="00586489">
        <w:rPr>
          <w:b/>
          <w:color w:val="000000"/>
          <w:sz w:val="24"/>
          <w:szCs w:val="24"/>
        </w:rPr>
        <w:t>.-</w:t>
      </w:r>
      <w:proofErr w:type="gramEnd"/>
      <w:r>
        <w:rPr>
          <w:b/>
          <w:color w:val="000000"/>
          <w:sz w:val="24"/>
          <w:szCs w:val="24"/>
        </w:rPr>
        <w:t xml:space="preserve"> </w:t>
      </w:r>
      <w:r>
        <w:rPr>
          <w:color w:val="000000"/>
          <w:sz w:val="24"/>
          <w:szCs w:val="24"/>
        </w:rPr>
        <w:t xml:space="preserve">El quince de enero de 2011, la empresa </w:t>
      </w:r>
      <w:r w:rsidR="00DA11AC">
        <w:rPr>
          <w:color w:val="000000"/>
          <w:sz w:val="24"/>
          <w:szCs w:val="24"/>
        </w:rPr>
        <w:t xml:space="preserve">TRCSCN </w:t>
      </w:r>
      <w:r>
        <w:rPr>
          <w:color w:val="000000"/>
          <w:sz w:val="24"/>
          <w:szCs w:val="24"/>
        </w:rPr>
        <w:t xml:space="preserve">Sociedad Anónima, a través de su </w:t>
      </w:r>
      <w:r w:rsidR="00F50CB7">
        <w:rPr>
          <w:color w:val="000000"/>
          <w:sz w:val="24"/>
          <w:szCs w:val="24"/>
        </w:rPr>
        <w:t>Apoderada generalísima sin límite de suma C</w:t>
      </w:r>
      <w:r w:rsidR="00651B3D">
        <w:rPr>
          <w:color w:val="000000"/>
          <w:sz w:val="24"/>
          <w:szCs w:val="24"/>
        </w:rPr>
        <w:t>MSC</w:t>
      </w:r>
      <w:r w:rsidR="00F50CB7">
        <w:rPr>
          <w:color w:val="000000"/>
          <w:sz w:val="24"/>
          <w:szCs w:val="24"/>
        </w:rPr>
        <w:t xml:space="preserve">, cédula de identidad número </w:t>
      </w:r>
      <w:r w:rsidR="00651B3D">
        <w:rPr>
          <w:color w:val="000000"/>
          <w:sz w:val="24"/>
          <w:szCs w:val="24"/>
        </w:rPr>
        <w:t>….</w:t>
      </w:r>
      <w:r w:rsidR="00F50CB7">
        <w:rPr>
          <w:color w:val="000000"/>
          <w:sz w:val="24"/>
          <w:szCs w:val="24"/>
        </w:rPr>
        <w:t>, solita al Tribunal Administrativo de Transporte lo siguiente:</w:t>
      </w:r>
    </w:p>
    <w:p w14:paraId="31CE2934" w14:textId="77777777" w:rsidR="00F50CB7" w:rsidRDefault="00F50CB7" w:rsidP="00586489">
      <w:pPr>
        <w:pStyle w:val="Textoindependiente"/>
        <w:spacing w:after="0"/>
        <w:jc w:val="both"/>
        <w:rPr>
          <w:color w:val="000000"/>
          <w:sz w:val="24"/>
          <w:szCs w:val="24"/>
        </w:rPr>
      </w:pPr>
    </w:p>
    <w:p w14:paraId="4D0F8BFA" w14:textId="77777777" w:rsidR="00F50CB7" w:rsidRPr="003F6071" w:rsidRDefault="00F50CB7" w:rsidP="003F6071">
      <w:pPr>
        <w:pStyle w:val="Textoindependiente"/>
        <w:spacing w:after="0"/>
        <w:ind w:left="851" w:right="851"/>
        <w:jc w:val="both"/>
        <w:rPr>
          <w:color w:val="000000"/>
          <w:sz w:val="22"/>
          <w:szCs w:val="22"/>
        </w:rPr>
      </w:pPr>
      <w:r w:rsidRPr="003F6071">
        <w:rPr>
          <w:color w:val="000000"/>
          <w:sz w:val="22"/>
          <w:szCs w:val="22"/>
        </w:rPr>
        <w:t xml:space="preserve">“(…) </w:t>
      </w:r>
    </w:p>
    <w:p w14:paraId="6879D8B9" w14:textId="77777777" w:rsidR="00F50CB7" w:rsidRPr="003F6071" w:rsidRDefault="00F50CB7" w:rsidP="003F6071">
      <w:pPr>
        <w:pStyle w:val="Textoindependiente"/>
        <w:spacing w:after="0"/>
        <w:ind w:left="851" w:right="851"/>
        <w:jc w:val="both"/>
        <w:rPr>
          <w:color w:val="000000"/>
          <w:sz w:val="22"/>
          <w:szCs w:val="22"/>
        </w:rPr>
      </w:pPr>
      <w:r w:rsidRPr="003F6071">
        <w:rPr>
          <w:color w:val="000000"/>
          <w:sz w:val="22"/>
          <w:szCs w:val="22"/>
        </w:rPr>
        <w:t xml:space="preserve">Con fundamento en el principio de oralidad e inmediación </w:t>
      </w:r>
      <w:r w:rsidR="00DA4B6C" w:rsidRPr="003F6071">
        <w:rPr>
          <w:color w:val="000000"/>
          <w:sz w:val="22"/>
          <w:szCs w:val="22"/>
        </w:rPr>
        <w:t xml:space="preserve">de la prueba, establecidos en el artículo 19 de la Ley Reguladora del Servicio de Transporte Remunerado de Personas en Vehículos en la Modalidad de Taxi; </w:t>
      </w:r>
      <w:r w:rsidR="00DA4B6C" w:rsidRPr="003F6071">
        <w:rPr>
          <w:b/>
          <w:color w:val="000000"/>
          <w:sz w:val="22"/>
          <w:szCs w:val="22"/>
          <w:u w:val="single"/>
        </w:rPr>
        <w:t>Solicito a su autoridad</w:t>
      </w:r>
      <w:r w:rsidR="00DA4B6C" w:rsidRPr="003F6071">
        <w:rPr>
          <w:color w:val="000000"/>
          <w:sz w:val="22"/>
          <w:szCs w:val="22"/>
        </w:rPr>
        <w:t xml:space="preserve">, se me otorgue Audiencia Oral para ampliar los alegatos invocados en el recurso de apelación interpuesto y poder referirme al contenido del informe </w:t>
      </w:r>
      <w:r w:rsidR="00DA4B6C" w:rsidRPr="003F6071">
        <w:rPr>
          <w:b/>
          <w:color w:val="000000"/>
          <w:sz w:val="22"/>
          <w:szCs w:val="22"/>
        </w:rPr>
        <w:t>DIC- 04-657</w:t>
      </w:r>
      <w:r w:rsidR="00DA4B6C" w:rsidRPr="003F6071">
        <w:rPr>
          <w:color w:val="000000"/>
          <w:sz w:val="22"/>
          <w:szCs w:val="22"/>
        </w:rPr>
        <w:t xml:space="preserve">, </w:t>
      </w:r>
      <w:r w:rsidR="003F6071" w:rsidRPr="003F6071">
        <w:rPr>
          <w:color w:val="000000"/>
          <w:sz w:val="22"/>
          <w:szCs w:val="22"/>
        </w:rPr>
        <w:t xml:space="preserve"> </w:t>
      </w:r>
      <w:r w:rsidR="00DA4B6C" w:rsidRPr="003F6071">
        <w:rPr>
          <w:color w:val="000000"/>
          <w:sz w:val="22"/>
          <w:szCs w:val="22"/>
        </w:rPr>
        <w:t>de fecha 28 de junio de</w:t>
      </w:r>
      <w:r w:rsidR="003F6071" w:rsidRPr="003F6071">
        <w:rPr>
          <w:color w:val="000000"/>
          <w:sz w:val="22"/>
          <w:szCs w:val="22"/>
        </w:rPr>
        <w:t xml:space="preserve">l 2004, mismo que al día de hoy, no me ha </w:t>
      </w:r>
      <w:r w:rsidR="003F6071" w:rsidRPr="003F6071">
        <w:rPr>
          <w:color w:val="000000"/>
          <w:sz w:val="22"/>
          <w:szCs w:val="22"/>
        </w:rPr>
        <w:lastRenderedPageBreak/>
        <w:t>sido comunicado ni puesto a disposición por parte del Consejo de Transporte Público y que representa el núcleo de nuestra inconformidad y por ende el motivo de interposición del recurso de apelación.</w:t>
      </w:r>
    </w:p>
    <w:p w14:paraId="257C286B" w14:textId="77777777" w:rsidR="003F6071" w:rsidRPr="003F6071" w:rsidRDefault="003F6071" w:rsidP="003F6071">
      <w:pPr>
        <w:pStyle w:val="Textoindependiente"/>
        <w:spacing w:after="0"/>
        <w:ind w:left="851" w:right="851"/>
        <w:jc w:val="both"/>
        <w:rPr>
          <w:color w:val="000000"/>
          <w:sz w:val="22"/>
          <w:szCs w:val="22"/>
        </w:rPr>
      </w:pPr>
    </w:p>
    <w:p w14:paraId="27276A56" w14:textId="77777777" w:rsidR="003F6071" w:rsidRPr="00586489" w:rsidRDefault="003F6071" w:rsidP="003F6071">
      <w:pPr>
        <w:ind w:left="851" w:right="851"/>
        <w:jc w:val="both"/>
        <w:rPr>
          <w:color w:val="000000" w:themeColor="text1"/>
          <w:sz w:val="22"/>
          <w:szCs w:val="22"/>
        </w:rPr>
      </w:pPr>
      <w:r w:rsidRPr="003F6071">
        <w:rPr>
          <w:color w:val="000000"/>
          <w:sz w:val="22"/>
          <w:szCs w:val="22"/>
        </w:rPr>
        <w:t>Lo anterior, en virtud de que su autoridad, ha exigido a la Dirección ejecutiva del Consejo de Transporte Público, aportar “copia debidamente certificada del expediente administrativo relacionado Artículo 6.6 de la Sesión ordinaria 45-2004 del 16 de julio del 2004”.  En consecuencia, una vez se encuentre dicho expediente e informe técnico en ésta sede, ruego a su autoridad, poner a disposición de mí representada el mismo y proceda a señalar hora y fecha para la precitada audiencia oral.”</w:t>
      </w:r>
      <w:r w:rsidRPr="003F6071">
        <w:rPr>
          <w:color w:val="000000" w:themeColor="text1"/>
          <w:sz w:val="22"/>
          <w:szCs w:val="22"/>
        </w:rPr>
        <w:t xml:space="preserve"> </w:t>
      </w:r>
      <w:r w:rsidRPr="00586489">
        <w:rPr>
          <w:color w:val="000000" w:themeColor="text1"/>
          <w:sz w:val="22"/>
          <w:szCs w:val="22"/>
        </w:rPr>
        <w:t xml:space="preserve">(Léanse los folios del </w:t>
      </w:r>
      <w:r>
        <w:rPr>
          <w:color w:val="000000" w:themeColor="text1"/>
          <w:sz w:val="22"/>
          <w:szCs w:val="22"/>
        </w:rPr>
        <w:t>87</w:t>
      </w:r>
      <w:r w:rsidRPr="00586489">
        <w:rPr>
          <w:color w:val="000000" w:themeColor="text1"/>
          <w:sz w:val="22"/>
          <w:szCs w:val="22"/>
        </w:rPr>
        <w:t xml:space="preserve"> al </w:t>
      </w:r>
      <w:r>
        <w:rPr>
          <w:color w:val="000000" w:themeColor="text1"/>
          <w:sz w:val="22"/>
          <w:szCs w:val="22"/>
        </w:rPr>
        <w:t>88</w:t>
      </w:r>
      <w:r w:rsidRPr="00586489">
        <w:rPr>
          <w:color w:val="000000" w:themeColor="text1"/>
          <w:sz w:val="22"/>
          <w:szCs w:val="22"/>
        </w:rPr>
        <w:t xml:space="preserve"> del expediente administrativo </w:t>
      </w:r>
      <w:r>
        <w:rPr>
          <w:color w:val="000000" w:themeColor="text1"/>
          <w:sz w:val="22"/>
          <w:szCs w:val="22"/>
        </w:rPr>
        <w:t xml:space="preserve">número </w:t>
      </w:r>
      <w:r w:rsidRPr="00586489">
        <w:rPr>
          <w:sz w:val="22"/>
          <w:szCs w:val="22"/>
        </w:rPr>
        <w:t>TAT-06</w:t>
      </w:r>
      <w:r>
        <w:rPr>
          <w:sz w:val="22"/>
          <w:szCs w:val="22"/>
        </w:rPr>
        <w:t>8</w:t>
      </w:r>
      <w:r w:rsidRPr="00586489">
        <w:rPr>
          <w:sz w:val="22"/>
          <w:szCs w:val="22"/>
        </w:rPr>
        <w:t>-10).</w:t>
      </w:r>
    </w:p>
    <w:p w14:paraId="2E273A70" w14:textId="77777777" w:rsidR="003F6071" w:rsidRPr="00586489" w:rsidRDefault="003F6071" w:rsidP="003F6071">
      <w:pPr>
        <w:pStyle w:val="Textoindependiente"/>
        <w:spacing w:after="0"/>
        <w:jc w:val="both"/>
        <w:rPr>
          <w:sz w:val="24"/>
          <w:szCs w:val="24"/>
        </w:rPr>
      </w:pPr>
    </w:p>
    <w:p w14:paraId="31F9A252" w14:textId="77777777" w:rsidR="003F6071" w:rsidRPr="003F6071" w:rsidRDefault="003F6071" w:rsidP="003F6071">
      <w:pPr>
        <w:pStyle w:val="Textoindependiente"/>
        <w:spacing w:after="0"/>
        <w:ind w:left="851" w:right="851"/>
        <w:jc w:val="both"/>
        <w:rPr>
          <w:color w:val="000000"/>
          <w:sz w:val="22"/>
          <w:szCs w:val="22"/>
        </w:rPr>
      </w:pPr>
    </w:p>
    <w:p w14:paraId="50D4F024" w14:textId="77777777" w:rsidR="003F6071" w:rsidRPr="00297139" w:rsidRDefault="00801FD8" w:rsidP="003F6071">
      <w:pPr>
        <w:pStyle w:val="Textoindependiente"/>
        <w:spacing w:after="0"/>
        <w:jc w:val="both"/>
        <w:rPr>
          <w:color w:val="000000" w:themeColor="text1"/>
          <w:sz w:val="24"/>
          <w:szCs w:val="24"/>
        </w:rPr>
      </w:pPr>
      <w:r>
        <w:rPr>
          <w:b/>
          <w:color w:val="000000"/>
          <w:sz w:val="24"/>
          <w:szCs w:val="24"/>
        </w:rPr>
        <w:t>SEXTO</w:t>
      </w:r>
      <w:r w:rsidRPr="00586489">
        <w:rPr>
          <w:b/>
          <w:color w:val="000000"/>
          <w:sz w:val="24"/>
          <w:szCs w:val="24"/>
        </w:rPr>
        <w:t>.-</w:t>
      </w:r>
      <w:r w:rsidR="003F6071">
        <w:rPr>
          <w:b/>
          <w:color w:val="000000"/>
          <w:sz w:val="24"/>
          <w:szCs w:val="24"/>
        </w:rPr>
        <w:t xml:space="preserve"> </w:t>
      </w:r>
      <w:r w:rsidR="003F6071" w:rsidRPr="00297139">
        <w:rPr>
          <w:color w:val="000000" w:themeColor="text1"/>
          <w:sz w:val="24"/>
          <w:szCs w:val="24"/>
        </w:rPr>
        <w:t xml:space="preserve">El Tribunal Administrativo de Transporte mediante </w:t>
      </w:r>
      <w:r w:rsidR="003F6071">
        <w:rPr>
          <w:color w:val="000000" w:themeColor="text1"/>
          <w:sz w:val="24"/>
          <w:szCs w:val="24"/>
        </w:rPr>
        <w:t>Prevención N.2</w:t>
      </w:r>
      <w:r w:rsidR="003F6071" w:rsidRPr="00297139">
        <w:rPr>
          <w:color w:val="000000" w:themeColor="text1"/>
          <w:sz w:val="24"/>
          <w:szCs w:val="24"/>
        </w:rPr>
        <w:t xml:space="preserve"> de las </w:t>
      </w:r>
      <w:r w:rsidR="003F6071">
        <w:rPr>
          <w:color w:val="000000" w:themeColor="text1"/>
          <w:sz w:val="24"/>
          <w:szCs w:val="24"/>
        </w:rPr>
        <w:t>diez</w:t>
      </w:r>
      <w:r w:rsidR="003F6071" w:rsidRPr="00297139">
        <w:rPr>
          <w:color w:val="000000" w:themeColor="text1"/>
          <w:sz w:val="24"/>
          <w:szCs w:val="24"/>
        </w:rPr>
        <w:t xml:space="preserve"> horas del </w:t>
      </w:r>
      <w:r w:rsidR="003F6071">
        <w:rPr>
          <w:color w:val="000000" w:themeColor="text1"/>
          <w:sz w:val="24"/>
          <w:szCs w:val="24"/>
        </w:rPr>
        <w:t xml:space="preserve">veintiocho </w:t>
      </w:r>
      <w:r w:rsidR="003F6071" w:rsidRPr="00297139">
        <w:rPr>
          <w:color w:val="000000" w:themeColor="text1"/>
          <w:sz w:val="24"/>
          <w:szCs w:val="24"/>
        </w:rPr>
        <w:t xml:space="preserve">de </w:t>
      </w:r>
      <w:r w:rsidR="003F6071">
        <w:rPr>
          <w:color w:val="000000" w:themeColor="text1"/>
          <w:sz w:val="24"/>
          <w:szCs w:val="24"/>
        </w:rPr>
        <w:t>junio del dos mil once</w:t>
      </w:r>
      <w:r w:rsidR="003F6071" w:rsidRPr="00297139">
        <w:rPr>
          <w:color w:val="000000" w:themeColor="text1"/>
          <w:sz w:val="24"/>
          <w:szCs w:val="24"/>
        </w:rPr>
        <w:t xml:space="preserve">, notificada el día </w:t>
      </w:r>
      <w:r w:rsidR="003F6071">
        <w:rPr>
          <w:color w:val="000000" w:themeColor="text1"/>
          <w:sz w:val="24"/>
          <w:szCs w:val="24"/>
        </w:rPr>
        <w:t>30</w:t>
      </w:r>
      <w:r w:rsidR="003F6071" w:rsidRPr="00297139">
        <w:rPr>
          <w:color w:val="000000" w:themeColor="text1"/>
          <w:sz w:val="24"/>
          <w:szCs w:val="24"/>
        </w:rPr>
        <w:t xml:space="preserve"> de </w:t>
      </w:r>
      <w:r w:rsidR="003F6071">
        <w:rPr>
          <w:color w:val="000000" w:themeColor="text1"/>
          <w:sz w:val="24"/>
          <w:szCs w:val="24"/>
        </w:rPr>
        <w:t>junio</w:t>
      </w:r>
      <w:r w:rsidR="003F6071" w:rsidRPr="00297139">
        <w:rPr>
          <w:color w:val="000000" w:themeColor="text1"/>
          <w:sz w:val="24"/>
          <w:szCs w:val="24"/>
        </w:rPr>
        <w:t xml:space="preserve"> de</w:t>
      </w:r>
      <w:r w:rsidR="003F6071">
        <w:rPr>
          <w:color w:val="000000" w:themeColor="text1"/>
          <w:sz w:val="24"/>
          <w:szCs w:val="24"/>
        </w:rPr>
        <w:t>l 2011</w:t>
      </w:r>
      <w:r w:rsidR="003F6071" w:rsidRPr="00297139">
        <w:rPr>
          <w:color w:val="000000" w:themeColor="text1"/>
          <w:sz w:val="24"/>
          <w:szCs w:val="24"/>
        </w:rPr>
        <w:t>, solicita a la Dirección Ejecutiva del Consejo de Transporte Público, aportar:</w:t>
      </w:r>
    </w:p>
    <w:p w14:paraId="140D7271" w14:textId="77777777" w:rsidR="003F6071" w:rsidRPr="00297139" w:rsidRDefault="003F6071" w:rsidP="003F6071">
      <w:pPr>
        <w:spacing w:after="120"/>
        <w:ind w:left="143" w:right="851" w:firstLine="708"/>
        <w:jc w:val="both"/>
        <w:rPr>
          <w:color w:val="000000" w:themeColor="text1"/>
          <w:sz w:val="22"/>
          <w:szCs w:val="22"/>
        </w:rPr>
      </w:pPr>
    </w:p>
    <w:p w14:paraId="62EC18F6" w14:textId="77777777" w:rsidR="006A62F4" w:rsidRPr="006A62F4" w:rsidRDefault="003F6071" w:rsidP="006A62F4">
      <w:pPr>
        <w:spacing w:line="300" w:lineRule="exact"/>
        <w:jc w:val="both"/>
        <w:rPr>
          <w:color w:val="000000" w:themeColor="text1"/>
          <w:sz w:val="22"/>
          <w:szCs w:val="22"/>
        </w:rPr>
      </w:pPr>
      <w:r w:rsidRPr="006A62F4">
        <w:rPr>
          <w:color w:val="000000" w:themeColor="text1"/>
          <w:sz w:val="22"/>
          <w:szCs w:val="22"/>
        </w:rPr>
        <w:t>“</w:t>
      </w:r>
      <w:r w:rsidR="006A62F4" w:rsidRPr="006A62F4">
        <w:rPr>
          <w:color w:val="000000" w:themeColor="text1"/>
          <w:sz w:val="22"/>
          <w:szCs w:val="22"/>
        </w:rPr>
        <w:t xml:space="preserve">(…)  </w:t>
      </w:r>
    </w:p>
    <w:p w14:paraId="16869340" w14:textId="77777777" w:rsidR="006A62F4" w:rsidRPr="006A62F4" w:rsidRDefault="006A62F4" w:rsidP="006A62F4">
      <w:pPr>
        <w:pStyle w:val="Prrafodelista"/>
        <w:numPr>
          <w:ilvl w:val="0"/>
          <w:numId w:val="11"/>
        </w:numPr>
        <w:spacing w:after="120"/>
        <w:jc w:val="both"/>
        <w:rPr>
          <w:color w:val="000000" w:themeColor="text1"/>
          <w:sz w:val="22"/>
          <w:szCs w:val="22"/>
        </w:rPr>
      </w:pPr>
      <w:r w:rsidRPr="006A62F4">
        <w:rPr>
          <w:color w:val="000000" w:themeColor="text1"/>
          <w:sz w:val="22"/>
          <w:szCs w:val="22"/>
        </w:rPr>
        <w:t>Copia debidamente certificada del Artículo 6.6 de la Sesión Ordinaria 45-2004 del 16 de julio del 2004, celebrada por la Junta Directiva del Consejo de Transporte Público y sus comprobantes de notificación.</w:t>
      </w:r>
    </w:p>
    <w:p w14:paraId="43CBB7B8" w14:textId="77777777" w:rsidR="006A62F4" w:rsidRPr="006A62F4" w:rsidRDefault="006A62F4" w:rsidP="006A62F4">
      <w:pPr>
        <w:pStyle w:val="Prrafodelista"/>
        <w:numPr>
          <w:ilvl w:val="0"/>
          <w:numId w:val="11"/>
        </w:numPr>
        <w:spacing w:after="120"/>
        <w:jc w:val="both"/>
        <w:rPr>
          <w:color w:val="000000" w:themeColor="text1"/>
          <w:sz w:val="22"/>
          <w:szCs w:val="22"/>
        </w:rPr>
      </w:pPr>
      <w:r w:rsidRPr="006A62F4">
        <w:rPr>
          <w:color w:val="000000" w:themeColor="text1"/>
          <w:sz w:val="22"/>
          <w:szCs w:val="22"/>
        </w:rPr>
        <w:t xml:space="preserve">Original o copia debidamente certificada del Recurso de Revocatoria con Apelación en subsidio presentado por </w:t>
      </w:r>
      <w:r w:rsidR="00DA11AC">
        <w:rPr>
          <w:b/>
          <w:color w:val="000000" w:themeColor="text1"/>
          <w:sz w:val="22"/>
          <w:szCs w:val="22"/>
        </w:rPr>
        <w:t>TRCSCN</w:t>
      </w:r>
      <w:r w:rsidR="00A23C1C">
        <w:rPr>
          <w:b/>
          <w:color w:val="000000" w:themeColor="text1"/>
          <w:sz w:val="22"/>
          <w:szCs w:val="22"/>
        </w:rPr>
        <w:t xml:space="preserve"> </w:t>
      </w:r>
      <w:r w:rsidRPr="006A62F4">
        <w:rPr>
          <w:b/>
          <w:color w:val="000000" w:themeColor="text1"/>
          <w:sz w:val="22"/>
          <w:szCs w:val="22"/>
        </w:rPr>
        <w:t>SOCIEDAD ANÓNIMA</w:t>
      </w:r>
      <w:r w:rsidRPr="006A62F4">
        <w:rPr>
          <w:color w:val="000000" w:themeColor="text1"/>
          <w:sz w:val="22"/>
          <w:szCs w:val="22"/>
        </w:rPr>
        <w:t xml:space="preserve">, cédula jurídica </w:t>
      </w:r>
      <w:r w:rsidR="00DA11AC">
        <w:rPr>
          <w:color w:val="000000" w:themeColor="text1"/>
          <w:sz w:val="22"/>
          <w:szCs w:val="22"/>
        </w:rPr>
        <w:t>...</w:t>
      </w:r>
      <w:r w:rsidRPr="006A62F4">
        <w:rPr>
          <w:color w:val="000000" w:themeColor="text1"/>
          <w:sz w:val="22"/>
          <w:szCs w:val="22"/>
        </w:rPr>
        <w:t>, contra el Artículo 6.6 de la Sesión Ordinaria 45-2004 del 16 de julio del 2004.</w:t>
      </w:r>
    </w:p>
    <w:p w14:paraId="7953F3E5" w14:textId="77777777" w:rsidR="003F6071" w:rsidRPr="006A62F4" w:rsidRDefault="006A62F4" w:rsidP="006A62F4">
      <w:pPr>
        <w:pStyle w:val="Prrafodelista"/>
        <w:numPr>
          <w:ilvl w:val="0"/>
          <w:numId w:val="11"/>
        </w:numPr>
        <w:spacing w:after="120"/>
        <w:jc w:val="both"/>
        <w:rPr>
          <w:color w:val="000000" w:themeColor="text1"/>
          <w:sz w:val="22"/>
          <w:szCs w:val="22"/>
        </w:rPr>
      </w:pPr>
      <w:r w:rsidRPr="006A62F4">
        <w:rPr>
          <w:color w:val="000000" w:themeColor="text1"/>
          <w:sz w:val="22"/>
          <w:szCs w:val="22"/>
        </w:rPr>
        <w:t xml:space="preserve">Copia debidamente certificada de los comprobantes de notificación del Artículo 7.8 de la Sesión Ordinaria número 55-2010 del 9 de noviembre de 2010 celebrada por la Junta Directiva del Consejo de Transporte Público. </w:t>
      </w:r>
      <w:r w:rsidR="003F6071" w:rsidRPr="006A62F4">
        <w:rPr>
          <w:color w:val="000000" w:themeColor="text1"/>
          <w:sz w:val="22"/>
          <w:szCs w:val="22"/>
        </w:rPr>
        <w:t xml:space="preserve">” (Léanse los folios del </w:t>
      </w:r>
      <w:r>
        <w:rPr>
          <w:color w:val="000000" w:themeColor="text1"/>
          <w:sz w:val="22"/>
          <w:szCs w:val="22"/>
        </w:rPr>
        <w:t>89</w:t>
      </w:r>
      <w:r w:rsidR="003F6071" w:rsidRPr="006A62F4">
        <w:rPr>
          <w:color w:val="000000" w:themeColor="text1"/>
          <w:sz w:val="22"/>
          <w:szCs w:val="22"/>
        </w:rPr>
        <w:t xml:space="preserve"> al </w:t>
      </w:r>
      <w:r>
        <w:rPr>
          <w:color w:val="000000" w:themeColor="text1"/>
          <w:sz w:val="22"/>
          <w:szCs w:val="22"/>
        </w:rPr>
        <w:t>9</w:t>
      </w:r>
      <w:r w:rsidR="003F6071" w:rsidRPr="006A62F4">
        <w:rPr>
          <w:color w:val="000000" w:themeColor="text1"/>
          <w:sz w:val="22"/>
          <w:szCs w:val="22"/>
        </w:rPr>
        <w:t xml:space="preserve">2 del expediente administrativo número </w:t>
      </w:r>
      <w:r w:rsidR="003F6071" w:rsidRPr="006A62F4">
        <w:rPr>
          <w:sz w:val="22"/>
          <w:szCs w:val="22"/>
        </w:rPr>
        <w:t>TAT-068-10).</w:t>
      </w:r>
    </w:p>
    <w:p w14:paraId="24C0812B" w14:textId="77777777" w:rsidR="00801FD8" w:rsidRPr="00586489" w:rsidRDefault="00801FD8" w:rsidP="00801FD8">
      <w:pPr>
        <w:pStyle w:val="Textoindependiente"/>
        <w:spacing w:after="0"/>
        <w:jc w:val="both"/>
        <w:rPr>
          <w:sz w:val="24"/>
          <w:szCs w:val="24"/>
        </w:rPr>
      </w:pPr>
    </w:p>
    <w:p w14:paraId="08281488" w14:textId="77777777" w:rsidR="00586489" w:rsidRPr="00586489" w:rsidRDefault="00586489" w:rsidP="00583C70">
      <w:pPr>
        <w:jc w:val="both"/>
        <w:rPr>
          <w:b/>
          <w:color w:val="000000"/>
          <w:sz w:val="24"/>
          <w:szCs w:val="24"/>
        </w:rPr>
      </w:pPr>
    </w:p>
    <w:p w14:paraId="04A86AF2" w14:textId="77777777" w:rsidR="0020263F" w:rsidRDefault="0020263F" w:rsidP="006A62F4">
      <w:pPr>
        <w:pStyle w:val="Textoindependiente"/>
        <w:spacing w:after="0"/>
        <w:jc w:val="both"/>
        <w:rPr>
          <w:b/>
          <w:color w:val="000000"/>
          <w:sz w:val="24"/>
          <w:szCs w:val="24"/>
        </w:rPr>
      </w:pPr>
    </w:p>
    <w:p w14:paraId="4C1B689B" w14:textId="77777777" w:rsidR="006A62F4" w:rsidRDefault="00801FD8" w:rsidP="006A62F4">
      <w:pPr>
        <w:pStyle w:val="Textoindependiente"/>
        <w:spacing w:after="0"/>
        <w:jc w:val="both"/>
        <w:rPr>
          <w:color w:val="000000" w:themeColor="text1"/>
          <w:sz w:val="24"/>
          <w:szCs w:val="24"/>
        </w:rPr>
      </w:pPr>
      <w:r>
        <w:rPr>
          <w:b/>
          <w:color w:val="000000"/>
          <w:sz w:val="24"/>
          <w:szCs w:val="24"/>
        </w:rPr>
        <w:t>SÉTIMO</w:t>
      </w:r>
      <w:r w:rsidRPr="00586489">
        <w:rPr>
          <w:b/>
          <w:color w:val="000000"/>
          <w:sz w:val="24"/>
          <w:szCs w:val="24"/>
        </w:rPr>
        <w:t>.-</w:t>
      </w:r>
      <w:r w:rsidR="006A62F4" w:rsidRPr="006A62F4">
        <w:rPr>
          <w:sz w:val="24"/>
          <w:szCs w:val="24"/>
        </w:rPr>
        <w:t xml:space="preserve"> </w:t>
      </w:r>
      <w:r w:rsidR="006A62F4">
        <w:rPr>
          <w:sz w:val="24"/>
          <w:szCs w:val="24"/>
        </w:rPr>
        <w:t>L</w:t>
      </w:r>
      <w:r w:rsidR="006A62F4" w:rsidRPr="00586489">
        <w:rPr>
          <w:color w:val="000000" w:themeColor="text1"/>
          <w:sz w:val="24"/>
          <w:szCs w:val="24"/>
        </w:rPr>
        <w:t xml:space="preserve">a Secretaría Ejecutiva del Consejo de Transporte Público, </w:t>
      </w:r>
      <w:r w:rsidR="006A62F4">
        <w:rPr>
          <w:color w:val="000000" w:themeColor="text1"/>
          <w:sz w:val="24"/>
          <w:szCs w:val="24"/>
        </w:rPr>
        <w:t xml:space="preserve">en </w:t>
      </w:r>
      <w:r w:rsidR="006A62F4" w:rsidRPr="00586489">
        <w:rPr>
          <w:color w:val="000000" w:themeColor="text1"/>
          <w:sz w:val="24"/>
          <w:szCs w:val="24"/>
        </w:rPr>
        <w:t>oficio SE-201</w:t>
      </w:r>
      <w:r w:rsidR="006A62F4">
        <w:rPr>
          <w:color w:val="000000" w:themeColor="text1"/>
          <w:sz w:val="24"/>
          <w:szCs w:val="24"/>
        </w:rPr>
        <w:t xml:space="preserve">1-302 </w:t>
      </w:r>
      <w:r w:rsidR="006A62F4" w:rsidRPr="00586489">
        <w:rPr>
          <w:color w:val="000000" w:themeColor="text1"/>
          <w:sz w:val="24"/>
          <w:szCs w:val="24"/>
        </w:rPr>
        <w:t xml:space="preserve">del </w:t>
      </w:r>
      <w:r w:rsidR="006A62F4">
        <w:rPr>
          <w:color w:val="000000" w:themeColor="text1"/>
          <w:sz w:val="24"/>
          <w:szCs w:val="24"/>
        </w:rPr>
        <w:t>4</w:t>
      </w:r>
      <w:r w:rsidR="006A62F4" w:rsidRPr="00586489">
        <w:rPr>
          <w:color w:val="000000" w:themeColor="text1"/>
          <w:sz w:val="24"/>
          <w:szCs w:val="24"/>
        </w:rPr>
        <w:t xml:space="preserve"> de </w:t>
      </w:r>
      <w:r w:rsidR="006A62F4">
        <w:rPr>
          <w:color w:val="000000" w:themeColor="text1"/>
          <w:sz w:val="24"/>
          <w:szCs w:val="24"/>
        </w:rPr>
        <w:t xml:space="preserve">julio del </w:t>
      </w:r>
      <w:r w:rsidR="006A62F4" w:rsidRPr="00586489">
        <w:rPr>
          <w:color w:val="000000" w:themeColor="text1"/>
          <w:sz w:val="24"/>
          <w:szCs w:val="24"/>
        </w:rPr>
        <w:t>201</w:t>
      </w:r>
      <w:r w:rsidR="006A62F4">
        <w:rPr>
          <w:color w:val="000000" w:themeColor="text1"/>
          <w:sz w:val="24"/>
          <w:szCs w:val="24"/>
        </w:rPr>
        <w:t>1 informa que:</w:t>
      </w:r>
    </w:p>
    <w:p w14:paraId="5288DFF8" w14:textId="77777777" w:rsidR="006A62F4" w:rsidRDefault="006A62F4" w:rsidP="006A62F4">
      <w:pPr>
        <w:pStyle w:val="Textoindependiente"/>
        <w:spacing w:after="0"/>
        <w:jc w:val="both"/>
        <w:rPr>
          <w:color w:val="000000" w:themeColor="text1"/>
          <w:sz w:val="24"/>
          <w:szCs w:val="24"/>
        </w:rPr>
      </w:pPr>
    </w:p>
    <w:p w14:paraId="680508E1" w14:textId="77777777" w:rsidR="00DB3631" w:rsidRPr="00DB3631" w:rsidRDefault="006A62F4" w:rsidP="00DB3631">
      <w:pPr>
        <w:pStyle w:val="Textoindependiente"/>
        <w:spacing w:after="0"/>
        <w:ind w:left="851" w:right="851"/>
        <w:jc w:val="both"/>
        <w:rPr>
          <w:color w:val="000000"/>
          <w:sz w:val="22"/>
          <w:szCs w:val="22"/>
        </w:rPr>
      </w:pPr>
      <w:r w:rsidRPr="00DB3631">
        <w:rPr>
          <w:color w:val="000000" w:themeColor="text1"/>
          <w:sz w:val="22"/>
          <w:szCs w:val="22"/>
        </w:rPr>
        <w:t>“(…)</w:t>
      </w:r>
      <w:r w:rsidR="00DB3631" w:rsidRPr="00DB3631">
        <w:rPr>
          <w:color w:val="000000" w:themeColor="text1"/>
          <w:sz w:val="22"/>
          <w:szCs w:val="22"/>
        </w:rPr>
        <w:t xml:space="preserve"> en relación al punto b, donde solicita el Recurso de Revocatoria con apelación en subsidio presentado por </w:t>
      </w:r>
      <w:r w:rsidR="00DA11AC">
        <w:rPr>
          <w:color w:val="000000"/>
          <w:sz w:val="22"/>
          <w:szCs w:val="22"/>
        </w:rPr>
        <w:t>TRCSCN</w:t>
      </w:r>
      <w:r w:rsidR="00DB3631" w:rsidRPr="00DB3631">
        <w:rPr>
          <w:color w:val="000000"/>
          <w:sz w:val="22"/>
          <w:szCs w:val="22"/>
        </w:rPr>
        <w:t>SOCIEDAD ANÓNIMA, le informo que una vez revisado el expediente que maneja esta Secretaría no se pudo ubicar dicho recurso.”</w:t>
      </w:r>
      <w:r w:rsidR="00DB3631" w:rsidRPr="00DB3631">
        <w:rPr>
          <w:color w:val="000000" w:themeColor="text1"/>
          <w:sz w:val="22"/>
          <w:szCs w:val="22"/>
        </w:rPr>
        <w:t xml:space="preserve"> (Léanse</w:t>
      </w:r>
      <w:r w:rsidR="00DB3631">
        <w:rPr>
          <w:color w:val="000000" w:themeColor="text1"/>
          <w:sz w:val="22"/>
          <w:szCs w:val="22"/>
        </w:rPr>
        <w:t xml:space="preserve"> el </w:t>
      </w:r>
      <w:r w:rsidR="00DB3631" w:rsidRPr="00DB3631">
        <w:rPr>
          <w:color w:val="000000" w:themeColor="text1"/>
          <w:sz w:val="22"/>
          <w:szCs w:val="22"/>
        </w:rPr>
        <w:t xml:space="preserve">folio </w:t>
      </w:r>
      <w:r w:rsidR="00DB3631">
        <w:rPr>
          <w:color w:val="000000" w:themeColor="text1"/>
          <w:sz w:val="22"/>
          <w:szCs w:val="22"/>
        </w:rPr>
        <w:t>107</w:t>
      </w:r>
      <w:r w:rsidR="00DB3631" w:rsidRPr="00DB3631">
        <w:rPr>
          <w:color w:val="000000" w:themeColor="text1"/>
          <w:sz w:val="22"/>
          <w:szCs w:val="22"/>
        </w:rPr>
        <w:t xml:space="preserve"> del expediente administrativo número </w:t>
      </w:r>
      <w:r w:rsidR="00DB3631" w:rsidRPr="00DB3631">
        <w:rPr>
          <w:sz w:val="22"/>
          <w:szCs w:val="22"/>
        </w:rPr>
        <w:t>TAT-068-10).</w:t>
      </w:r>
    </w:p>
    <w:p w14:paraId="24328D23" w14:textId="77777777" w:rsidR="00DB3631" w:rsidRDefault="00DB3631" w:rsidP="006A62F4">
      <w:pPr>
        <w:pStyle w:val="Textoindependiente"/>
        <w:spacing w:after="0"/>
        <w:jc w:val="both"/>
        <w:rPr>
          <w:color w:val="000000" w:themeColor="text1"/>
          <w:sz w:val="24"/>
          <w:szCs w:val="24"/>
        </w:rPr>
      </w:pPr>
    </w:p>
    <w:p w14:paraId="425D32AF" w14:textId="77777777" w:rsidR="0020263F" w:rsidRDefault="0020263F" w:rsidP="006A62F4">
      <w:pPr>
        <w:pStyle w:val="Textoindependiente"/>
        <w:spacing w:after="0"/>
        <w:jc w:val="both"/>
        <w:rPr>
          <w:color w:val="000000" w:themeColor="text1"/>
          <w:sz w:val="24"/>
          <w:szCs w:val="24"/>
        </w:rPr>
      </w:pPr>
    </w:p>
    <w:p w14:paraId="0C6E3B8B" w14:textId="77777777" w:rsidR="006A62F4" w:rsidRPr="00DB3631" w:rsidRDefault="006A62F4" w:rsidP="006A62F4">
      <w:pPr>
        <w:pStyle w:val="Textoindependiente"/>
        <w:spacing w:after="0"/>
        <w:jc w:val="both"/>
        <w:rPr>
          <w:color w:val="000000" w:themeColor="text1"/>
          <w:sz w:val="24"/>
          <w:szCs w:val="24"/>
        </w:rPr>
      </w:pPr>
      <w:r>
        <w:rPr>
          <w:color w:val="000000" w:themeColor="text1"/>
          <w:sz w:val="24"/>
          <w:szCs w:val="24"/>
        </w:rPr>
        <w:t xml:space="preserve">Remite además </w:t>
      </w:r>
      <w:r w:rsidRPr="00586489">
        <w:rPr>
          <w:color w:val="000000" w:themeColor="text1"/>
          <w:sz w:val="24"/>
          <w:szCs w:val="24"/>
        </w:rPr>
        <w:t>l</w:t>
      </w:r>
      <w:r>
        <w:rPr>
          <w:color w:val="000000" w:themeColor="text1"/>
          <w:sz w:val="24"/>
          <w:szCs w:val="24"/>
        </w:rPr>
        <w:t>a certificación número SE/CTP-11-0</w:t>
      </w:r>
      <w:r w:rsidR="00DB3631">
        <w:rPr>
          <w:color w:val="000000" w:themeColor="text1"/>
          <w:sz w:val="24"/>
          <w:szCs w:val="24"/>
        </w:rPr>
        <w:t>7</w:t>
      </w:r>
      <w:r w:rsidRPr="00586489">
        <w:rPr>
          <w:color w:val="000000" w:themeColor="text1"/>
          <w:sz w:val="24"/>
          <w:szCs w:val="24"/>
        </w:rPr>
        <w:t>-000</w:t>
      </w:r>
      <w:r>
        <w:rPr>
          <w:color w:val="000000" w:themeColor="text1"/>
          <w:sz w:val="24"/>
          <w:szCs w:val="24"/>
        </w:rPr>
        <w:t>0</w:t>
      </w:r>
      <w:r w:rsidR="00DB3631">
        <w:rPr>
          <w:color w:val="000000" w:themeColor="text1"/>
          <w:sz w:val="24"/>
          <w:szCs w:val="24"/>
        </w:rPr>
        <w:t>18</w:t>
      </w:r>
      <w:r>
        <w:rPr>
          <w:color w:val="000000" w:themeColor="text1"/>
          <w:sz w:val="24"/>
          <w:szCs w:val="24"/>
        </w:rPr>
        <w:t>-A,</w:t>
      </w:r>
      <w:r w:rsidRPr="00586489">
        <w:rPr>
          <w:color w:val="000000" w:themeColor="text1"/>
          <w:sz w:val="24"/>
          <w:szCs w:val="24"/>
        </w:rPr>
        <w:t xml:space="preserve"> de las </w:t>
      </w:r>
      <w:r w:rsidR="00DB3631">
        <w:rPr>
          <w:color w:val="000000" w:themeColor="text1"/>
          <w:sz w:val="24"/>
          <w:szCs w:val="24"/>
        </w:rPr>
        <w:t>once</w:t>
      </w:r>
      <w:r>
        <w:rPr>
          <w:color w:val="000000" w:themeColor="text1"/>
          <w:sz w:val="24"/>
          <w:szCs w:val="24"/>
        </w:rPr>
        <w:t xml:space="preserve"> </w:t>
      </w:r>
      <w:r w:rsidRPr="00586489">
        <w:rPr>
          <w:color w:val="000000" w:themeColor="text1"/>
          <w:sz w:val="24"/>
          <w:szCs w:val="24"/>
        </w:rPr>
        <w:t xml:space="preserve">horas del </w:t>
      </w:r>
      <w:r>
        <w:rPr>
          <w:color w:val="000000" w:themeColor="text1"/>
          <w:sz w:val="24"/>
          <w:szCs w:val="24"/>
        </w:rPr>
        <w:t>c</w:t>
      </w:r>
      <w:r w:rsidR="00DB3631">
        <w:rPr>
          <w:color w:val="000000" w:themeColor="text1"/>
          <w:sz w:val="24"/>
          <w:szCs w:val="24"/>
        </w:rPr>
        <w:t>uatro</w:t>
      </w:r>
      <w:r>
        <w:rPr>
          <w:color w:val="000000" w:themeColor="text1"/>
          <w:sz w:val="24"/>
          <w:szCs w:val="24"/>
        </w:rPr>
        <w:t xml:space="preserve"> de </w:t>
      </w:r>
      <w:r w:rsidR="00DB3631">
        <w:rPr>
          <w:color w:val="000000" w:themeColor="text1"/>
          <w:sz w:val="24"/>
          <w:szCs w:val="24"/>
        </w:rPr>
        <w:t>julio</w:t>
      </w:r>
      <w:r>
        <w:rPr>
          <w:color w:val="000000" w:themeColor="text1"/>
          <w:sz w:val="24"/>
          <w:szCs w:val="24"/>
        </w:rPr>
        <w:t xml:space="preserve"> del 2011</w:t>
      </w:r>
      <w:r w:rsidR="00DB3631">
        <w:rPr>
          <w:color w:val="000000" w:themeColor="text1"/>
          <w:sz w:val="24"/>
          <w:szCs w:val="24"/>
        </w:rPr>
        <w:t xml:space="preserve">, </w:t>
      </w:r>
      <w:r>
        <w:rPr>
          <w:color w:val="000000" w:themeColor="text1"/>
          <w:sz w:val="24"/>
          <w:szCs w:val="24"/>
        </w:rPr>
        <w:t xml:space="preserve">que corresponde al </w:t>
      </w:r>
      <w:r w:rsidR="00DB3631">
        <w:rPr>
          <w:color w:val="000000" w:themeColor="text1"/>
          <w:sz w:val="24"/>
          <w:szCs w:val="24"/>
        </w:rPr>
        <w:t xml:space="preserve">artículo 6.6 de la Sesión Ordinaria 45-2004 y el artículo 7.8 de la Sesión Ordinaria 55-2010 con sus comprobantes de notificación.  </w:t>
      </w:r>
      <w:r w:rsidRPr="00586489">
        <w:rPr>
          <w:color w:val="000000" w:themeColor="text1"/>
          <w:sz w:val="22"/>
          <w:szCs w:val="22"/>
        </w:rPr>
        <w:t xml:space="preserve">(Léanse los folios del </w:t>
      </w:r>
      <w:r>
        <w:rPr>
          <w:color w:val="000000" w:themeColor="text1"/>
          <w:sz w:val="22"/>
          <w:szCs w:val="22"/>
        </w:rPr>
        <w:t>93 al 107</w:t>
      </w:r>
      <w:r w:rsidRPr="00586489">
        <w:rPr>
          <w:color w:val="000000" w:themeColor="text1"/>
          <w:sz w:val="22"/>
          <w:szCs w:val="22"/>
        </w:rPr>
        <w:t xml:space="preserve"> del expediente administrativo</w:t>
      </w:r>
      <w:r>
        <w:rPr>
          <w:color w:val="000000" w:themeColor="text1"/>
          <w:sz w:val="22"/>
          <w:szCs w:val="22"/>
        </w:rPr>
        <w:t xml:space="preserve"> número</w:t>
      </w:r>
      <w:r w:rsidRPr="00586489">
        <w:rPr>
          <w:color w:val="000000" w:themeColor="text1"/>
          <w:sz w:val="22"/>
          <w:szCs w:val="22"/>
        </w:rPr>
        <w:t xml:space="preserve"> </w:t>
      </w:r>
      <w:r w:rsidRPr="00586489">
        <w:rPr>
          <w:sz w:val="22"/>
          <w:szCs w:val="22"/>
        </w:rPr>
        <w:t>TAT-06</w:t>
      </w:r>
      <w:r>
        <w:rPr>
          <w:sz w:val="22"/>
          <w:szCs w:val="22"/>
        </w:rPr>
        <w:t>8</w:t>
      </w:r>
      <w:r w:rsidRPr="00586489">
        <w:rPr>
          <w:sz w:val="22"/>
          <w:szCs w:val="22"/>
        </w:rPr>
        <w:t>-10).</w:t>
      </w:r>
    </w:p>
    <w:p w14:paraId="7BEF0069" w14:textId="77777777" w:rsidR="00801FD8" w:rsidRPr="00586489" w:rsidRDefault="00801FD8" w:rsidP="00801FD8">
      <w:pPr>
        <w:pStyle w:val="Textoindependiente"/>
        <w:spacing w:after="0"/>
        <w:jc w:val="both"/>
        <w:rPr>
          <w:sz w:val="24"/>
          <w:szCs w:val="24"/>
        </w:rPr>
      </w:pPr>
    </w:p>
    <w:p w14:paraId="1AEFAFD6" w14:textId="77777777" w:rsidR="00586489" w:rsidRPr="00586489" w:rsidRDefault="00586489" w:rsidP="00583C70">
      <w:pPr>
        <w:jc w:val="both"/>
        <w:rPr>
          <w:b/>
          <w:color w:val="000000"/>
          <w:sz w:val="24"/>
          <w:szCs w:val="24"/>
        </w:rPr>
      </w:pPr>
    </w:p>
    <w:p w14:paraId="78396999" w14:textId="77777777" w:rsidR="00583C70" w:rsidRPr="00AE28C5" w:rsidRDefault="00801FD8" w:rsidP="00583C70">
      <w:pPr>
        <w:jc w:val="both"/>
        <w:rPr>
          <w:color w:val="000000"/>
          <w:sz w:val="24"/>
          <w:szCs w:val="24"/>
        </w:rPr>
      </w:pPr>
      <w:r>
        <w:rPr>
          <w:b/>
          <w:color w:val="000000"/>
          <w:sz w:val="24"/>
          <w:szCs w:val="24"/>
        </w:rPr>
        <w:t>OCTAVO</w:t>
      </w:r>
      <w:r w:rsidRPr="00586489">
        <w:rPr>
          <w:b/>
          <w:color w:val="000000"/>
          <w:sz w:val="24"/>
          <w:szCs w:val="24"/>
        </w:rPr>
        <w:t xml:space="preserve">.- </w:t>
      </w:r>
      <w:r w:rsidR="00583C70" w:rsidRPr="00586489">
        <w:rPr>
          <w:color w:val="000000"/>
          <w:sz w:val="24"/>
          <w:szCs w:val="24"/>
        </w:rPr>
        <w:t>En los procedimientos  seguidos se han observado los</w:t>
      </w:r>
      <w:r w:rsidR="00583C70" w:rsidRPr="00AE28C5">
        <w:rPr>
          <w:color w:val="000000"/>
          <w:sz w:val="24"/>
          <w:szCs w:val="24"/>
        </w:rPr>
        <w:t xml:space="preserve"> términos y prescripciones legales.</w:t>
      </w:r>
    </w:p>
    <w:p w14:paraId="4D951003" w14:textId="77777777" w:rsidR="00583C70" w:rsidRPr="00AE28C5" w:rsidRDefault="00583C70" w:rsidP="00583C70">
      <w:pPr>
        <w:rPr>
          <w:color w:val="000000"/>
          <w:sz w:val="24"/>
          <w:szCs w:val="24"/>
        </w:rPr>
      </w:pPr>
    </w:p>
    <w:p w14:paraId="6A941FA0" w14:textId="77777777" w:rsidR="00C53DAE" w:rsidRDefault="00C53DAE" w:rsidP="00583C70">
      <w:pPr>
        <w:rPr>
          <w:b/>
          <w:color w:val="000000"/>
          <w:sz w:val="24"/>
          <w:szCs w:val="24"/>
        </w:rPr>
      </w:pPr>
    </w:p>
    <w:p w14:paraId="4F8E237A" w14:textId="77777777" w:rsidR="00583C70" w:rsidRPr="00AE28C5" w:rsidRDefault="00583C70" w:rsidP="00583C70">
      <w:pPr>
        <w:rPr>
          <w:b/>
          <w:sz w:val="24"/>
          <w:szCs w:val="24"/>
        </w:rPr>
      </w:pPr>
      <w:r w:rsidRPr="00AE28C5">
        <w:rPr>
          <w:b/>
          <w:color w:val="000000"/>
          <w:sz w:val="24"/>
          <w:szCs w:val="24"/>
        </w:rPr>
        <w:t>Redacta el Juez Portuguez Méndez</w:t>
      </w:r>
    </w:p>
    <w:p w14:paraId="1AF3DDCF" w14:textId="77777777" w:rsidR="00583C70" w:rsidRDefault="00583C70" w:rsidP="00583C70">
      <w:pPr>
        <w:rPr>
          <w:sz w:val="24"/>
          <w:szCs w:val="24"/>
        </w:rPr>
      </w:pPr>
    </w:p>
    <w:p w14:paraId="1891038D" w14:textId="77777777" w:rsidR="00C53DAE" w:rsidRPr="00AE28C5" w:rsidRDefault="00C53DAE" w:rsidP="00583C70">
      <w:pPr>
        <w:rPr>
          <w:sz w:val="24"/>
          <w:szCs w:val="24"/>
        </w:rPr>
      </w:pPr>
    </w:p>
    <w:p w14:paraId="0E41F84A" w14:textId="77777777" w:rsidR="00583C70" w:rsidRPr="00AE28C5" w:rsidRDefault="00583C70" w:rsidP="00583C70">
      <w:pPr>
        <w:jc w:val="center"/>
        <w:rPr>
          <w:b/>
          <w:color w:val="000000"/>
          <w:sz w:val="24"/>
          <w:szCs w:val="24"/>
          <w:lang w:val="es-MX"/>
        </w:rPr>
      </w:pPr>
      <w:r w:rsidRPr="00AE28C5">
        <w:rPr>
          <w:b/>
          <w:color w:val="000000"/>
          <w:sz w:val="24"/>
          <w:szCs w:val="24"/>
          <w:lang w:val="es-MX"/>
        </w:rPr>
        <w:t>CONSIDERANDO</w:t>
      </w:r>
    </w:p>
    <w:p w14:paraId="13DEEDFA" w14:textId="77777777" w:rsidR="00583C70" w:rsidRDefault="00583C70" w:rsidP="00583C70">
      <w:pPr>
        <w:rPr>
          <w:b/>
          <w:color w:val="000000"/>
          <w:sz w:val="24"/>
          <w:szCs w:val="24"/>
          <w:lang w:val="es-MX"/>
        </w:rPr>
      </w:pPr>
    </w:p>
    <w:p w14:paraId="6A5C410C" w14:textId="77777777" w:rsidR="0020263F" w:rsidRPr="00AE28C5" w:rsidRDefault="0020263F" w:rsidP="00583C70">
      <w:pPr>
        <w:rPr>
          <w:b/>
          <w:color w:val="000000"/>
          <w:sz w:val="24"/>
          <w:szCs w:val="24"/>
          <w:lang w:val="es-MX"/>
        </w:rPr>
      </w:pPr>
    </w:p>
    <w:p w14:paraId="70385029" w14:textId="77777777" w:rsidR="0020263F" w:rsidRPr="0020263F" w:rsidRDefault="00117A8E" w:rsidP="0020263F">
      <w:pPr>
        <w:pStyle w:val="Prrafodelista"/>
        <w:ind w:left="0"/>
        <w:jc w:val="both"/>
        <w:rPr>
          <w:iCs/>
          <w:color w:val="000000" w:themeColor="text1"/>
        </w:rPr>
      </w:pPr>
      <w:r>
        <w:rPr>
          <w:b/>
          <w:iCs/>
          <w:color w:val="000000" w:themeColor="text1"/>
        </w:rPr>
        <w:t>Ú</w:t>
      </w:r>
      <w:r w:rsidR="0020263F" w:rsidRPr="0020263F">
        <w:rPr>
          <w:b/>
          <w:iCs/>
          <w:color w:val="000000" w:themeColor="text1"/>
        </w:rPr>
        <w:t xml:space="preserve">NICO. </w:t>
      </w:r>
      <w:r w:rsidR="0020263F" w:rsidRPr="0020263F">
        <w:rPr>
          <w:iCs/>
          <w:color w:val="000000" w:themeColor="text1"/>
        </w:rPr>
        <w:t>Se avoca este Órgano Colegiado al estudio de admisibilidad del presente recurso de apelación, conforme a la Ley N.7969, y la Ley General de Administración Pública N.</w:t>
      </w:r>
      <w:r w:rsidR="00EE4ACB">
        <w:rPr>
          <w:iCs/>
          <w:color w:val="000000" w:themeColor="text1"/>
        </w:rPr>
        <w:t xml:space="preserve"> </w:t>
      </w:r>
      <w:r w:rsidR="0020263F" w:rsidRPr="0020263F">
        <w:rPr>
          <w:iCs/>
          <w:color w:val="000000" w:themeColor="text1"/>
        </w:rPr>
        <w:t xml:space="preserve">6227.  </w:t>
      </w:r>
    </w:p>
    <w:p w14:paraId="3B6816D4" w14:textId="77777777" w:rsidR="0020263F" w:rsidRPr="0020263F" w:rsidRDefault="0020263F" w:rsidP="0020263F">
      <w:pPr>
        <w:jc w:val="both"/>
        <w:rPr>
          <w:iCs/>
          <w:color w:val="000000" w:themeColor="text1"/>
          <w:sz w:val="24"/>
          <w:szCs w:val="24"/>
        </w:rPr>
      </w:pPr>
      <w:r w:rsidRPr="0020263F">
        <w:rPr>
          <w:iCs/>
          <w:color w:val="000000" w:themeColor="text1"/>
          <w:sz w:val="24"/>
          <w:szCs w:val="24"/>
        </w:rPr>
        <w:t xml:space="preserve">El artículo 345 párrafo 1, de la Ley N.6227 establece que, en el procedimiento ordinario, cabrán los recursos ordinarios únicamente contra el acto que lo inicie, contra el que deniega la comparecencia oral o cualquier otra prueba y contra el acto final, por lo que es de suma importancia definir qué tipo de procedimiento es el que se ha instaurado y su correspondiente fase, a efectos de determinar la procedencia por la forma del recurso ordinario de apelación. </w:t>
      </w:r>
    </w:p>
    <w:p w14:paraId="23408614" w14:textId="77777777" w:rsidR="0020263F" w:rsidRPr="0020263F" w:rsidRDefault="0020263F" w:rsidP="0020263F">
      <w:pPr>
        <w:jc w:val="both"/>
        <w:rPr>
          <w:iCs/>
          <w:color w:val="000000" w:themeColor="text1"/>
          <w:sz w:val="24"/>
          <w:szCs w:val="24"/>
        </w:rPr>
      </w:pPr>
    </w:p>
    <w:p w14:paraId="7D64768B" w14:textId="77777777" w:rsidR="0020263F" w:rsidRPr="0020263F" w:rsidRDefault="0020263F" w:rsidP="0020263F">
      <w:pPr>
        <w:jc w:val="both"/>
        <w:rPr>
          <w:color w:val="000000" w:themeColor="text1"/>
          <w:sz w:val="24"/>
          <w:szCs w:val="24"/>
        </w:rPr>
      </w:pPr>
      <w:r w:rsidRPr="0020263F">
        <w:rPr>
          <w:iCs/>
          <w:color w:val="000000" w:themeColor="text1"/>
          <w:sz w:val="24"/>
          <w:szCs w:val="24"/>
        </w:rPr>
        <w:t xml:space="preserve">Este Tribunal Administrativo de Transporte, con base en el estudio del expediente, ha verificado que el Artículo </w:t>
      </w:r>
      <w:r w:rsidRPr="0020263F">
        <w:rPr>
          <w:color w:val="000000" w:themeColor="text1"/>
          <w:sz w:val="24"/>
          <w:szCs w:val="24"/>
        </w:rPr>
        <w:t>6</w:t>
      </w:r>
      <w:r w:rsidR="00EE4ACB">
        <w:rPr>
          <w:color w:val="000000" w:themeColor="text1"/>
          <w:sz w:val="24"/>
          <w:szCs w:val="24"/>
        </w:rPr>
        <w:t>.6 de la Sesión Ordinaria 45-20</w:t>
      </w:r>
      <w:r w:rsidRPr="0020263F">
        <w:rPr>
          <w:color w:val="000000" w:themeColor="text1"/>
          <w:sz w:val="24"/>
          <w:szCs w:val="24"/>
        </w:rPr>
        <w:t>0</w:t>
      </w:r>
      <w:r w:rsidR="00EE4ACB">
        <w:rPr>
          <w:color w:val="000000" w:themeColor="text1"/>
          <w:sz w:val="24"/>
          <w:szCs w:val="24"/>
        </w:rPr>
        <w:t>4 del 6 de julio del 20</w:t>
      </w:r>
      <w:r w:rsidRPr="0020263F">
        <w:rPr>
          <w:color w:val="000000" w:themeColor="text1"/>
          <w:sz w:val="24"/>
          <w:szCs w:val="24"/>
        </w:rPr>
        <w:t>0</w:t>
      </w:r>
      <w:r w:rsidR="00EE4ACB">
        <w:rPr>
          <w:color w:val="000000" w:themeColor="text1"/>
          <w:sz w:val="24"/>
          <w:szCs w:val="24"/>
        </w:rPr>
        <w:t>4</w:t>
      </w:r>
      <w:r w:rsidRPr="0020263F">
        <w:rPr>
          <w:color w:val="000000" w:themeColor="text1"/>
          <w:sz w:val="24"/>
          <w:szCs w:val="24"/>
        </w:rPr>
        <w:t xml:space="preserve">, celebrada por la Junta Directiva del Consejo de Transporte Público, refiere a la Dirección de Asuntos Jurídicos para que instruya formal procedimiento de cancelación a la operadora </w:t>
      </w:r>
      <w:r w:rsidR="00DA11AC">
        <w:rPr>
          <w:b/>
          <w:color w:val="000000" w:themeColor="text1"/>
          <w:sz w:val="24"/>
          <w:szCs w:val="24"/>
        </w:rPr>
        <w:t>TRCSCN</w:t>
      </w:r>
      <w:r w:rsidR="00832D54">
        <w:rPr>
          <w:b/>
          <w:color w:val="000000" w:themeColor="text1"/>
          <w:sz w:val="24"/>
          <w:szCs w:val="24"/>
        </w:rPr>
        <w:t xml:space="preserve"> </w:t>
      </w:r>
      <w:r w:rsidRPr="0020263F">
        <w:rPr>
          <w:b/>
          <w:color w:val="000000" w:themeColor="text1"/>
          <w:sz w:val="24"/>
          <w:szCs w:val="24"/>
        </w:rPr>
        <w:t>SOCIEDAD ANÓNIMA</w:t>
      </w:r>
      <w:r w:rsidRPr="0020263F">
        <w:rPr>
          <w:color w:val="000000" w:themeColor="text1"/>
          <w:sz w:val="24"/>
          <w:szCs w:val="24"/>
        </w:rPr>
        <w:t xml:space="preserve">, procedimiento que dispone nuestro ordenamiento jurídico para  a fin de determinar la verdad real de los hechos relacionados con la solicitud del concesionario, por lo que se está ante una fase preliminar, preparatoria al procedimiento ordinario.  </w:t>
      </w:r>
    </w:p>
    <w:p w14:paraId="1224A511" w14:textId="77777777" w:rsidR="0020263F" w:rsidRPr="0020263F" w:rsidRDefault="0020263F" w:rsidP="0020263F">
      <w:pPr>
        <w:jc w:val="both"/>
        <w:rPr>
          <w:color w:val="000000" w:themeColor="text1"/>
          <w:sz w:val="24"/>
          <w:szCs w:val="24"/>
        </w:rPr>
      </w:pPr>
    </w:p>
    <w:p w14:paraId="22DD2650" w14:textId="77777777" w:rsidR="0020263F" w:rsidRDefault="0020263F" w:rsidP="0020263F">
      <w:pPr>
        <w:jc w:val="both"/>
        <w:rPr>
          <w:color w:val="000000" w:themeColor="text1"/>
          <w:sz w:val="24"/>
          <w:szCs w:val="24"/>
        </w:rPr>
      </w:pPr>
      <w:r w:rsidRPr="0020263F">
        <w:rPr>
          <w:color w:val="000000" w:themeColor="text1"/>
          <w:sz w:val="24"/>
          <w:szCs w:val="24"/>
        </w:rPr>
        <w:t xml:space="preserve">Respecto a la impugnación de los actos de trámite o preparatorios el Tribunal Contencioso Administrativo, mediante Sentencia N. 237, de las quince horas del veinticinco de agosto del dos mil, señaló con relación a los actos de trámite o preparatorios que estos se impugnan solo con el acto definitivo, en los siguientes términos: </w:t>
      </w:r>
    </w:p>
    <w:p w14:paraId="19139A31" w14:textId="77777777" w:rsidR="00484BC4" w:rsidRPr="0020263F" w:rsidRDefault="00484BC4" w:rsidP="0020263F">
      <w:pPr>
        <w:jc w:val="both"/>
        <w:rPr>
          <w:color w:val="000000" w:themeColor="text1"/>
          <w:sz w:val="24"/>
          <w:szCs w:val="24"/>
        </w:rPr>
      </w:pPr>
    </w:p>
    <w:p w14:paraId="200EF616" w14:textId="77777777" w:rsidR="0020263F" w:rsidRPr="0020263F" w:rsidRDefault="0020263F" w:rsidP="0020263F">
      <w:pPr>
        <w:ind w:left="540" w:right="560"/>
        <w:jc w:val="both"/>
        <w:rPr>
          <w:color w:val="FF0000"/>
          <w:sz w:val="22"/>
          <w:szCs w:val="22"/>
        </w:rPr>
      </w:pPr>
    </w:p>
    <w:p w14:paraId="79036AE0" w14:textId="77777777" w:rsidR="0020263F" w:rsidRPr="0020263F" w:rsidRDefault="0020263F" w:rsidP="0020263F">
      <w:pPr>
        <w:ind w:left="851" w:right="851"/>
        <w:jc w:val="both"/>
        <w:rPr>
          <w:color w:val="000000" w:themeColor="text1"/>
        </w:rPr>
      </w:pPr>
      <w:r w:rsidRPr="0020263F">
        <w:rPr>
          <w:color w:val="000000" w:themeColor="text1"/>
        </w:rPr>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w:t>
      </w:r>
      <w:r w:rsidRPr="0020263F">
        <w:rPr>
          <w:color w:val="000000" w:themeColor="text1"/>
        </w:rPr>
        <w:lastRenderedPageBreak/>
        <w:t xml:space="preserve">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Pr="0020263F">
        <w:rPr>
          <w:b/>
          <w:bCs/>
          <w:color w:val="000000" w:themeColor="text1"/>
          <w:u w:val="single"/>
        </w:rPr>
        <w:t>los vicios propios de los actos preparatorios se han de impugnar conjuntamente con el acto final,</w:t>
      </w:r>
      <w:r w:rsidRPr="0020263F">
        <w:rPr>
          <w:color w:val="000000" w:themeColor="text1"/>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“(Lo resaltado no es del original)</w:t>
      </w:r>
    </w:p>
    <w:p w14:paraId="13281F1F" w14:textId="77777777" w:rsidR="0020263F" w:rsidRPr="0020263F" w:rsidRDefault="0020263F" w:rsidP="0020263F">
      <w:pPr>
        <w:ind w:left="540" w:right="560"/>
        <w:jc w:val="both"/>
        <w:rPr>
          <w:color w:val="FF0000"/>
          <w:sz w:val="18"/>
          <w:szCs w:val="18"/>
        </w:rPr>
      </w:pPr>
    </w:p>
    <w:p w14:paraId="053E929A" w14:textId="77777777" w:rsidR="0020263F" w:rsidRDefault="0020263F" w:rsidP="0020263F">
      <w:pPr>
        <w:jc w:val="both"/>
        <w:rPr>
          <w:color w:val="FF0000"/>
          <w:sz w:val="24"/>
          <w:szCs w:val="24"/>
          <w:lang w:val="es-MX"/>
        </w:rPr>
      </w:pPr>
    </w:p>
    <w:p w14:paraId="4C8AC31C" w14:textId="77777777" w:rsidR="0020263F" w:rsidRPr="0020263F" w:rsidRDefault="0020263F" w:rsidP="0020263F">
      <w:pPr>
        <w:jc w:val="both"/>
        <w:rPr>
          <w:color w:val="000000" w:themeColor="text1"/>
          <w:sz w:val="24"/>
          <w:szCs w:val="24"/>
        </w:rPr>
      </w:pPr>
      <w:r w:rsidRPr="0020263F">
        <w:rPr>
          <w:color w:val="000000" w:themeColor="text1"/>
          <w:sz w:val="24"/>
          <w:szCs w:val="24"/>
        </w:rPr>
        <w:t xml:space="preserve">Se tiene entonces que, el recurrente, ha interpuesto el recurso de apelación en subsidio contra la decisión de la Junta Directiva del Consejo de Transporte Público, de investigar los hechos a través del procedimiento ordinario.  De conformidad con lo establecido en al artículo 345  </w:t>
      </w:r>
      <w:r w:rsidRPr="0020263F">
        <w:rPr>
          <w:iCs/>
          <w:color w:val="000000" w:themeColor="text1"/>
          <w:sz w:val="24"/>
          <w:szCs w:val="24"/>
        </w:rPr>
        <w:t xml:space="preserve">párrafo 1, de la Ley N. 6227, la decisión de investigar de la </w:t>
      </w:r>
      <w:r w:rsidRPr="0020263F">
        <w:rPr>
          <w:color w:val="000000" w:themeColor="text1"/>
          <w:sz w:val="24"/>
          <w:szCs w:val="24"/>
        </w:rPr>
        <w:t>Junta Directiva del Consejo de Transporte Público, no tiene recurso ordinario de apelación ante el Tribunal Administrativo de Tra</w:t>
      </w:r>
      <w:r w:rsidR="00FC41D2">
        <w:rPr>
          <w:color w:val="000000" w:themeColor="text1"/>
          <w:sz w:val="24"/>
          <w:szCs w:val="24"/>
        </w:rPr>
        <w:t>n</w:t>
      </w:r>
      <w:r w:rsidRPr="0020263F">
        <w:rPr>
          <w:color w:val="000000" w:themeColor="text1"/>
          <w:sz w:val="24"/>
          <w:szCs w:val="24"/>
        </w:rPr>
        <w:t>sporte, pues por su naturaleza jurídica no tiene la facultad de causar efectos en la esfera de los derechos o intereses legítimos del administrado, y por ello debe indicarse al recurrente que no es el momento procesal oportuno para su interposición y por tal razón, sin prejuzgar sobre el fondo del asunto, el recurso de apelación debe ser rechazado, por ser jurídicamente improcedente.</w:t>
      </w:r>
    </w:p>
    <w:p w14:paraId="026BE69D" w14:textId="77777777" w:rsidR="0020263F" w:rsidRPr="003A4E94" w:rsidRDefault="0020263F" w:rsidP="0020263F">
      <w:pPr>
        <w:jc w:val="both"/>
        <w:rPr>
          <w:b/>
          <w:color w:val="000000" w:themeColor="text1"/>
          <w:sz w:val="24"/>
          <w:szCs w:val="24"/>
          <w:lang w:val="es-MX"/>
        </w:rPr>
      </w:pPr>
    </w:p>
    <w:p w14:paraId="007AB58F" w14:textId="77777777" w:rsidR="00D5237E" w:rsidRPr="003A4E94" w:rsidRDefault="00D5237E" w:rsidP="00D5237E">
      <w:pPr>
        <w:jc w:val="both"/>
        <w:rPr>
          <w:iCs/>
          <w:color w:val="000000" w:themeColor="text1"/>
          <w:sz w:val="24"/>
          <w:szCs w:val="24"/>
        </w:rPr>
      </w:pPr>
      <w:r w:rsidRPr="003A4E94">
        <w:rPr>
          <w:iCs/>
          <w:color w:val="000000" w:themeColor="text1"/>
          <w:sz w:val="24"/>
          <w:szCs w:val="24"/>
        </w:rPr>
        <w:t>No omite este Tribunal, indicar que el transporte remunerado de personas, es una actividad, que a pesar de ser desarrollada por particulares, se rige por las normas de Derecho Público, por tratarse precisamente de un servicio público, de tal modo, que su actuación debe administrarse bajo el marco del Principio de Legalidad y le son aplicables los principios fundamentales del Servicio Público tales como el de continuidad, regularidad, uniformidad, generalidad y obligatoriedad, quedando sometida a la tutela Administrativa, que desarrolla el órgano designado por el ordenamiento jurídico, en este caso el Consejo de Transporte Público, de ahí que el otorgamiento de las concesiones y permisos del servicio público del transporte remunerado de personas, requiera el ejercicio de un control, regulación, fiscalización y eventual sanción de la actividad cedida con el objeto de garantizar los intereses del público en general, y la satisfacción del interés común.</w:t>
      </w:r>
    </w:p>
    <w:p w14:paraId="7E93DBFB" w14:textId="77777777" w:rsidR="00D5237E" w:rsidRPr="003A4E94" w:rsidRDefault="00D5237E" w:rsidP="00D5237E">
      <w:pPr>
        <w:jc w:val="both"/>
        <w:rPr>
          <w:iCs/>
          <w:color w:val="000000" w:themeColor="text1"/>
          <w:sz w:val="24"/>
          <w:szCs w:val="24"/>
        </w:rPr>
      </w:pPr>
    </w:p>
    <w:p w14:paraId="096B2364" w14:textId="77777777" w:rsidR="0020263F" w:rsidRPr="003A4E94" w:rsidRDefault="00D5237E" w:rsidP="00D5237E">
      <w:pPr>
        <w:jc w:val="both"/>
        <w:rPr>
          <w:iCs/>
          <w:color w:val="000000" w:themeColor="text1"/>
          <w:sz w:val="24"/>
          <w:szCs w:val="24"/>
        </w:rPr>
      </w:pPr>
      <w:r w:rsidRPr="003A4E94">
        <w:rPr>
          <w:iCs/>
          <w:color w:val="000000" w:themeColor="text1"/>
          <w:sz w:val="24"/>
          <w:szCs w:val="24"/>
        </w:rPr>
        <w:t xml:space="preserve">Por ello el Consejo, en ejercicio de las competencias otorgadas por el ordenamiento jurídico, debe observar con especial atención no sólo </w:t>
      </w:r>
      <w:r w:rsidR="003A4E94" w:rsidRPr="003A4E94">
        <w:rPr>
          <w:iCs/>
          <w:color w:val="000000" w:themeColor="text1"/>
          <w:sz w:val="24"/>
          <w:szCs w:val="24"/>
        </w:rPr>
        <w:t xml:space="preserve">las </w:t>
      </w:r>
      <w:r w:rsidRPr="003A4E94">
        <w:rPr>
          <w:iCs/>
          <w:color w:val="000000" w:themeColor="text1"/>
          <w:sz w:val="24"/>
          <w:szCs w:val="24"/>
        </w:rPr>
        <w:t xml:space="preserve">quejas y denuncias, </w:t>
      </w:r>
      <w:r w:rsidR="003A4E94" w:rsidRPr="003A4E94">
        <w:rPr>
          <w:iCs/>
          <w:color w:val="000000" w:themeColor="text1"/>
          <w:sz w:val="24"/>
          <w:szCs w:val="24"/>
        </w:rPr>
        <w:t xml:space="preserve">los informes técnicos emitidos por sus órganos, </w:t>
      </w:r>
      <w:r w:rsidRPr="003A4E94">
        <w:rPr>
          <w:iCs/>
          <w:color w:val="000000" w:themeColor="text1"/>
          <w:sz w:val="24"/>
          <w:szCs w:val="24"/>
        </w:rPr>
        <w:t xml:space="preserve">sino </w:t>
      </w:r>
      <w:r w:rsidR="003A4E94" w:rsidRPr="003A4E94">
        <w:rPr>
          <w:iCs/>
          <w:color w:val="000000" w:themeColor="text1"/>
          <w:sz w:val="24"/>
          <w:szCs w:val="24"/>
        </w:rPr>
        <w:t xml:space="preserve">también a </w:t>
      </w:r>
      <w:r w:rsidRPr="003A4E94">
        <w:rPr>
          <w:iCs/>
          <w:color w:val="000000" w:themeColor="text1"/>
          <w:sz w:val="24"/>
          <w:szCs w:val="24"/>
        </w:rPr>
        <w:t>las peticiones de los prestatarios del servicio, sea en calidad de concesionarios o permisionarios, en virtud de su condición de colaboradores de la Administración, de forma tal que el servicio público de transporte remunerado de personas, logre satisfacer el interés de la colectividad, que es en definitiva el interés público, que se le encomendó proteger.</w:t>
      </w:r>
      <w:r w:rsidR="00651A90">
        <w:rPr>
          <w:iCs/>
          <w:color w:val="000000" w:themeColor="text1"/>
          <w:sz w:val="24"/>
          <w:szCs w:val="24"/>
        </w:rPr>
        <w:t xml:space="preserve">  Debiendo tomar las previsiones necesarias para </w:t>
      </w:r>
      <w:r w:rsidR="001309CC">
        <w:rPr>
          <w:iCs/>
          <w:color w:val="000000" w:themeColor="text1"/>
          <w:sz w:val="24"/>
          <w:szCs w:val="24"/>
        </w:rPr>
        <w:t xml:space="preserve">realizar los ajustes operacionales aducidos por los prestatarios si son técnicamente convenientes y </w:t>
      </w:r>
      <w:r w:rsidR="001309CC">
        <w:rPr>
          <w:iCs/>
          <w:color w:val="000000" w:themeColor="text1"/>
          <w:sz w:val="24"/>
          <w:szCs w:val="24"/>
        </w:rPr>
        <w:lastRenderedPageBreak/>
        <w:t xml:space="preserve">necesarios en pro de la mejora del servicio </w:t>
      </w:r>
      <w:r w:rsidR="00CB7ED5">
        <w:rPr>
          <w:iCs/>
          <w:color w:val="000000" w:themeColor="text1"/>
          <w:sz w:val="24"/>
          <w:szCs w:val="24"/>
        </w:rPr>
        <w:t>público, lográndose la inte</w:t>
      </w:r>
      <w:r w:rsidR="00DD0D86">
        <w:rPr>
          <w:iCs/>
          <w:color w:val="000000" w:themeColor="text1"/>
          <w:sz w:val="24"/>
          <w:szCs w:val="24"/>
        </w:rPr>
        <w:t>gración</w:t>
      </w:r>
      <w:r w:rsidR="00CB7ED5">
        <w:rPr>
          <w:iCs/>
          <w:color w:val="000000" w:themeColor="text1"/>
          <w:sz w:val="24"/>
          <w:szCs w:val="24"/>
        </w:rPr>
        <w:t xml:space="preserve"> de los intereses aquí ventilados.</w:t>
      </w:r>
    </w:p>
    <w:p w14:paraId="6E3979AF" w14:textId="77777777" w:rsidR="00484BC4" w:rsidRPr="003A4E94" w:rsidRDefault="00484BC4">
      <w:pPr>
        <w:spacing w:after="200" w:line="276" w:lineRule="auto"/>
        <w:rPr>
          <w:iCs/>
          <w:color w:val="000000" w:themeColor="text1"/>
          <w:sz w:val="24"/>
          <w:szCs w:val="24"/>
          <w:lang w:val="es-ES_tradnl" w:eastAsia="es-CR"/>
        </w:rPr>
      </w:pPr>
    </w:p>
    <w:p w14:paraId="2DFE1DEB" w14:textId="77777777" w:rsidR="0020263F" w:rsidRPr="0020263F" w:rsidRDefault="0020263F" w:rsidP="0020263F">
      <w:pPr>
        <w:pStyle w:val="Sinespaciado"/>
        <w:jc w:val="center"/>
        <w:rPr>
          <w:b/>
          <w:iCs/>
          <w:color w:val="000000" w:themeColor="text1"/>
          <w:sz w:val="24"/>
          <w:szCs w:val="24"/>
        </w:rPr>
      </w:pPr>
      <w:r w:rsidRPr="0020263F">
        <w:rPr>
          <w:b/>
          <w:iCs/>
          <w:color w:val="000000" w:themeColor="text1"/>
          <w:sz w:val="24"/>
          <w:szCs w:val="24"/>
        </w:rPr>
        <w:t>POR TANTO</w:t>
      </w:r>
    </w:p>
    <w:p w14:paraId="08CE9737" w14:textId="77777777" w:rsidR="0020263F" w:rsidRPr="0020263F" w:rsidRDefault="0020263F" w:rsidP="0020263F">
      <w:pPr>
        <w:pStyle w:val="Sinespaciado"/>
        <w:jc w:val="center"/>
        <w:rPr>
          <w:b/>
          <w:iCs/>
          <w:color w:val="000000" w:themeColor="text1"/>
          <w:sz w:val="24"/>
          <w:szCs w:val="24"/>
        </w:rPr>
      </w:pPr>
    </w:p>
    <w:p w14:paraId="788BE075" w14:textId="77777777" w:rsidR="0020263F" w:rsidRPr="0020263F" w:rsidRDefault="0020263F" w:rsidP="0020263F">
      <w:pPr>
        <w:pStyle w:val="Sinespaciado"/>
        <w:jc w:val="both"/>
        <w:rPr>
          <w:color w:val="000000" w:themeColor="text1"/>
          <w:sz w:val="24"/>
          <w:szCs w:val="24"/>
        </w:rPr>
      </w:pPr>
      <w:r w:rsidRPr="0020263F">
        <w:rPr>
          <w:b/>
          <w:color w:val="000000" w:themeColor="text1"/>
          <w:sz w:val="24"/>
          <w:szCs w:val="24"/>
        </w:rPr>
        <w:t>I.-</w:t>
      </w:r>
      <w:r w:rsidRPr="0020263F">
        <w:rPr>
          <w:color w:val="000000" w:themeColor="text1"/>
          <w:sz w:val="24"/>
          <w:szCs w:val="24"/>
        </w:rPr>
        <w:t xml:space="preserve"> Se declara improcedente por no ser el momento procesal oportuno para la interposición de recurso de apelación en subsidio presentado por </w:t>
      </w:r>
      <w:r w:rsidR="00DA11AC">
        <w:rPr>
          <w:b/>
          <w:color w:val="000000"/>
          <w:sz w:val="24"/>
          <w:szCs w:val="24"/>
        </w:rPr>
        <w:t>TRCSCN</w:t>
      </w:r>
      <w:r w:rsidR="00EB64D2">
        <w:rPr>
          <w:b/>
          <w:color w:val="000000"/>
          <w:sz w:val="24"/>
          <w:szCs w:val="24"/>
        </w:rPr>
        <w:t xml:space="preserve"> </w:t>
      </w:r>
      <w:r w:rsidRPr="0020263F">
        <w:rPr>
          <w:b/>
          <w:color w:val="000000"/>
          <w:sz w:val="24"/>
          <w:szCs w:val="24"/>
        </w:rPr>
        <w:t>S.A</w:t>
      </w:r>
      <w:r w:rsidRPr="0020263F">
        <w:rPr>
          <w:color w:val="000000"/>
          <w:sz w:val="24"/>
          <w:szCs w:val="24"/>
        </w:rPr>
        <w:t xml:space="preserve">., cédula jurídica </w:t>
      </w:r>
      <w:r w:rsidR="00DA11AC">
        <w:rPr>
          <w:color w:val="000000"/>
          <w:sz w:val="24"/>
          <w:szCs w:val="24"/>
        </w:rPr>
        <w:t>...</w:t>
      </w:r>
      <w:r w:rsidRPr="0020263F">
        <w:rPr>
          <w:color w:val="000000"/>
          <w:sz w:val="24"/>
          <w:szCs w:val="24"/>
        </w:rPr>
        <w:t xml:space="preserve">, representada por </w:t>
      </w:r>
      <w:r w:rsidR="00DA11AC">
        <w:rPr>
          <w:color w:val="000000"/>
          <w:sz w:val="24"/>
          <w:szCs w:val="24"/>
        </w:rPr>
        <w:t>JJCM</w:t>
      </w:r>
      <w:r w:rsidRPr="0020263F">
        <w:rPr>
          <w:color w:val="000000"/>
          <w:sz w:val="24"/>
          <w:szCs w:val="24"/>
        </w:rPr>
        <w:t xml:space="preserve">, cédula de identidad número </w:t>
      </w:r>
      <w:r w:rsidR="00DA11AC">
        <w:rPr>
          <w:color w:val="000000"/>
          <w:sz w:val="24"/>
          <w:szCs w:val="24"/>
        </w:rPr>
        <w:t>...</w:t>
      </w:r>
      <w:r w:rsidRPr="0020263F">
        <w:rPr>
          <w:color w:val="000000"/>
          <w:sz w:val="24"/>
          <w:szCs w:val="24"/>
        </w:rPr>
        <w:t>, en su condición de apoderado generalísimo sin límite de suma,</w:t>
      </w:r>
      <w:r w:rsidRPr="0020263F">
        <w:rPr>
          <w:color w:val="000000" w:themeColor="text1"/>
          <w:sz w:val="24"/>
          <w:szCs w:val="24"/>
        </w:rPr>
        <w:t xml:space="preserve"> contra el Artículo 6.6 de la Sesión Ordinaria 45-2004 del 6 de julio del 2004, celebrada por la Junta Directiva del Consejo de Transporte Público.</w:t>
      </w:r>
    </w:p>
    <w:p w14:paraId="292EF3A6" w14:textId="77777777" w:rsidR="0020263F" w:rsidRPr="0020263F" w:rsidRDefault="0020263F" w:rsidP="0020263F">
      <w:pPr>
        <w:pStyle w:val="Ttulo1"/>
        <w:jc w:val="both"/>
        <w:rPr>
          <w:rFonts w:ascii="Times New Roman" w:hAnsi="Times New Roman"/>
          <w:b w:val="0"/>
          <w:bCs w:val="0"/>
          <w:color w:val="000000" w:themeColor="text1"/>
          <w:kern w:val="0"/>
          <w:sz w:val="24"/>
          <w:szCs w:val="24"/>
        </w:rPr>
      </w:pPr>
      <w:r w:rsidRPr="0020263F">
        <w:rPr>
          <w:rFonts w:ascii="Times New Roman" w:hAnsi="Times New Roman"/>
          <w:bCs w:val="0"/>
          <w:color w:val="000000" w:themeColor="text1"/>
          <w:kern w:val="0"/>
          <w:sz w:val="24"/>
          <w:szCs w:val="24"/>
        </w:rPr>
        <w:t>II.-</w:t>
      </w:r>
      <w:r w:rsidRPr="0020263F">
        <w:rPr>
          <w:rFonts w:ascii="Times New Roman" w:hAnsi="Times New Roman"/>
          <w:b w:val="0"/>
          <w:bCs w:val="0"/>
          <w:color w:val="000000" w:themeColor="text1"/>
          <w:kern w:val="0"/>
          <w:sz w:val="24"/>
          <w:szCs w:val="24"/>
        </w:rPr>
        <w:t xml:space="preserve"> De conformidad con el artículo 22, inciso c), de la citada Ley 7969, la presente resolución no tiene ulterior recurso por lo que, se tiene por agotada la vía administrativa. </w:t>
      </w:r>
      <w:r w:rsidRPr="0020263F">
        <w:rPr>
          <w:rFonts w:ascii="Times New Roman" w:hAnsi="Times New Roman"/>
          <w:bCs w:val="0"/>
          <w:color w:val="000000" w:themeColor="text1"/>
          <w:kern w:val="0"/>
          <w:sz w:val="24"/>
          <w:szCs w:val="24"/>
        </w:rPr>
        <w:t>NOTIFÍQUESE.-</w:t>
      </w:r>
    </w:p>
    <w:p w14:paraId="0945E69F" w14:textId="77777777" w:rsidR="0020263F" w:rsidRPr="0020263F" w:rsidRDefault="0020263F" w:rsidP="0020263F">
      <w:pPr>
        <w:jc w:val="both"/>
        <w:rPr>
          <w:rFonts w:ascii="Arial" w:hAnsi="Arial" w:cs="Arial"/>
          <w:b/>
          <w:color w:val="000000" w:themeColor="text1"/>
          <w:sz w:val="24"/>
          <w:szCs w:val="24"/>
        </w:rPr>
      </w:pPr>
    </w:p>
    <w:p w14:paraId="59AD27E5" w14:textId="77777777" w:rsidR="00583C70" w:rsidRPr="0020263F" w:rsidRDefault="00583C70" w:rsidP="00583C70">
      <w:pPr>
        <w:pStyle w:val="Ttulo1"/>
        <w:jc w:val="center"/>
        <w:rPr>
          <w:rFonts w:ascii="Times New Roman" w:hAnsi="Times New Roman"/>
          <w:color w:val="000000" w:themeColor="text1"/>
          <w:sz w:val="24"/>
          <w:szCs w:val="24"/>
          <w:lang w:val="pt-BR"/>
        </w:rPr>
      </w:pPr>
      <w:r w:rsidRPr="0020263F">
        <w:rPr>
          <w:rFonts w:ascii="Times New Roman" w:hAnsi="Times New Roman"/>
          <w:color w:val="000000" w:themeColor="text1"/>
          <w:sz w:val="24"/>
          <w:szCs w:val="24"/>
          <w:lang w:val="pt-BR"/>
        </w:rPr>
        <w:t xml:space="preserve">Lic. Carlos Miguel Portuguez </w:t>
      </w:r>
      <w:proofErr w:type="spellStart"/>
      <w:r w:rsidRPr="0020263F">
        <w:rPr>
          <w:rFonts w:ascii="Times New Roman" w:hAnsi="Times New Roman"/>
          <w:color w:val="000000" w:themeColor="text1"/>
          <w:sz w:val="24"/>
          <w:szCs w:val="24"/>
          <w:lang w:val="pt-BR"/>
        </w:rPr>
        <w:t>Méndez</w:t>
      </w:r>
      <w:proofErr w:type="spellEnd"/>
    </w:p>
    <w:p w14:paraId="62E056A1" w14:textId="77777777" w:rsidR="00583C70" w:rsidRPr="0020263F" w:rsidRDefault="00583C70" w:rsidP="00583C70">
      <w:pPr>
        <w:ind w:left="-187"/>
        <w:jc w:val="center"/>
        <w:rPr>
          <w:b/>
          <w:color w:val="000000" w:themeColor="text1"/>
          <w:sz w:val="24"/>
          <w:szCs w:val="24"/>
        </w:rPr>
      </w:pPr>
      <w:r w:rsidRPr="0020263F">
        <w:rPr>
          <w:b/>
          <w:color w:val="000000" w:themeColor="text1"/>
          <w:sz w:val="24"/>
          <w:szCs w:val="24"/>
        </w:rPr>
        <w:t>Presidente</w:t>
      </w:r>
    </w:p>
    <w:p w14:paraId="5368418B" w14:textId="77777777" w:rsidR="00583C70" w:rsidRDefault="00583C70" w:rsidP="00583C70">
      <w:pPr>
        <w:jc w:val="center"/>
        <w:rPr>
          <w:color w:val="000000" w:themeColor="text1"/>
          <w:sz w:val="24"/>
          <w:szCs w:val="24"/>
        </w:rPr>
      </w:pPr>
    </w:p>
    <w:p w14:paraId="61A75047" w14:textId="77777777" w:rsidR="00484BC4" w:rsidRDefault="00484BC4" w:rsidP="00583C70">
      <w:pPr>
        <w:jc w:val="center"/>
        <w:rPr>
          <w:color w:val="000000" w:themeColor="text1"/>
          <w:sz w:val="24"/>
          <w:szCs w:val="24"/>
        </w:rPr>
      </w:pPr>
    </w:p>
    <w:p w14:paraId="6ABFAB60" w14:textId="77777777" w:rsidR="00D5237E" w:rsidRDefault="00D5237E" w:rsidP="00583C70">
      <w:pPr>
        <w:jc w:val="center"/>
        <w:rPr>
          <w:color w:val="000000" w:themeColor="text1"/>
          <w:sz w:val="24"/>
          <w:szCs w:val="24"/>
        </w:rPr>
      </w:pPr>
    </w:p>
    <w:p w14:paraId="561E7E2E" w14:textId="77777777" w:rsidR="00D5237E" w:rsidRDefault="00D5237E" w:rsidP="00583C70">
      <w:pPr>
        <w:jc w:val="center"/>
        <w:rPr>
          <w:color w:val="000000" w:themeColor="text1"/>
          <w:sz w:val="24"/>
          <w:szCs w:val="24"/>
        </w:rPr>
      </w:pPr>
    </w:p>
    <w:p w14:paraId="6ADB91A9" w14:textId="77777777" w:rsidR="00583C70" w:rsidRPr="0020263F" w:rsidRDefault="00583C70" w:rsidP="00583C70">
      <w:pPr>
        <w:pStyle w:val="Ttulo1"/>
        <w:ind w:left="-187"/>
        <w:jc w:val="both"/>
        <w:rPr>
          <w:rFonts w:ascii="Times New Roman" w:hAnsi="Times New Roman"/>
          <w:iCs/>
          <w:color w:val="000000" w:themeColor="text1"/>
          <w:sz w:val="24"/>
          <w:szCs w:val="24"/>
        </w:rPr>
      </w:pPr>
      <w:r w:rsidRPr="0020263F">
        <w:rPr>
          <w:rFonts w:ascii="Times New Roman" w:hAnsi="Times New Roman"/>
          <w:color w:val="000000" w:themeColor="text1"/>
          <w:sz w:val="24"/>
          <w:szCs w:val="24"/>
        </w:rPr>
        <w:t xml:space="preserve">Licda. Marta Luz Pérez Peláez </w:t>
      </w:r>
      <w:r w:rsidRPr="0020263F">
        <w:rPr>
          <w:rFonts w:ascii="Times New Roman" w:hAnsi="Times New Roman"/>
          <w:color w:val="000000" w:themeColor="text1"/>
          <w:sz w:val="24"/>
          <w:szCs w:val="24"/>
        </w:rPr>
        <w:tab/>
      </w:r>
      <w:r w:rsidRPr="0020263F">
        <w:rPr>
          <w:rFonts w:ascii="Times New Roman" w:hAnsi="Times New Roman"/>
          <w:color w:val="000000" w:themeColor="text1"/>
          <w:sz w:val="24"/>
          <w:szCs w:val="24"/>
        </w:rPr>
        <w:tab/>
      </w:r>
      <w:r w:rsidRPr="0020263F">
        <w:rPr>
          <w:rFonts w:ascii="Times New Roman" w:hAnsi="Times New Roman"/>
          <w:color w:val="000000" w:themeColor="text1"/>
          <w:sz w:val="24"/>
          <w:szCs w:val="24"/>
        </w:rPr>
        <w:tab/>
      </w:r>
      <w:r w:rsidRPr="0020263F">
        <w:rPr>
          <w:rFonts w:ascii="Times New Roman" w:hAnsi="Times New Roman"/>
          <w:color w:val="000000" w:themeColor="text1"/>
          <w:sz w:val="24"/>
          <w:szCs w:val="24"/>
        </w:rPr>
        <w:tab/>
        <w:t xml:space="preserve">Lic. Mario Quesada Aguirre          </w:t>
      </w:r>
      <w:r w:rsidRPr="0020263F">
        <w:rPr>
          <w:rFonts w:ascii="Times New Roman" w:hAnsi="Times New Roman"/>
          <w:color w:val="000000" w:themeColor="text1"/>
          <w:sz w:val="24"/>
          <w:szCs w:val="24"/>
        </w:rPr>
        <w:tab/>
      </w:r>
      <w:r w:rsidRPr="0020263F">
        <w:rPr>
          <w:rFonts w:ascii="Times New Roman" w:hAnsi="Times New Roman"/>
          <w:color w:val="000000" w:themeColor="text1"/>
          <w:sz w:val="24"/>
          <w:szCs w:val="24"/>
        </w:rPr>
        <w:tab/>
        <w:t xml:space="preserve">    Jueza </w:t>
      </w:r>
      <w:r w:rsidRPr="0020263F">
        <w:rPr>
          <w:rFonts w:ascii="Times New Roman" w:hAnsi="Times New Roman"/>
          <w:color w:val="000000" w:themeColor="text1"/>
          <w:sz w:val="24"/>
          <w:szCs w:val="24"/>
        </w:rPr>
        <w:tab/>
      </w:r>
      <w:r w:rsidRPr="0020263F">
        <w:rPr>
          <w:rFonts w:ascii="Times New Roman" w:hAnsi="Times New Roman"/>
          <w:color w:val="000000" w:themeColor="text1"/>
          <w:sz w:val="24"/>
          <w:szCs w:val="24"/>
        </w:rPr>
        <w:tab/>
      </w:r>
      <w:r w:rsidRPr="0020263F">
        <w:rPr>
          <w:rFonts w:ascii="Times New Roman" w:hAnsi="Times New Roman"/>
          <w:color w:val="000000" w:themeColor="text1"/>
          <w:sz w:val="24"/>
          <w:szCs w:val="24"/>
        </w:rPr>
        <w:tab/>
      </w:r>
      <w:r w:rsidRPr="0020263F">
        <w:rPr>
          <w:rFonts w:ascii="Times New Roman" w:hAnsi="Times New Roman"/>
          <w:color w:val="000000" w:themeColor="text1"/>
          <w:sz w:val="24"/>
          <w:szCs w:val="24"/>
        </w:rPr>
        <w:tab/>
        <w:t xml:space="preserve">     </w:t>
      </w:r>
      <w:r w:rsidRPr="0020263F">
        <w:rPr>
          <w:rFonts w:ascii="Times New Roman" w:hAnsi="Times New Roman"/>
          <w:color w:val="000000" w:themeColor="text1"/>
          <w:sz w:val="24"/>
          <w:szCs w:val="24"/>
        </w:rPr>
        <w:tab/>
      </w:r>
      <w:r w:rsidRPr="0020263F">
        <w:rPr>
          <w:rFonts w:ascii="Times New Roman" w:hAnsi="Times New Roman"/>
          <w:color w:val="000000" w:themeColor="text1"/>
          <w:sz w:val="24"/>
          <w:szCs w:val="24"/>
        </w:rPr>
        <w:tab/>
      </w:r>
      <w:r w:rsidRPr="0020263F">
        <w:rPr>
          <w:rFonts w:ascii="Times New Roman" w:hAnsi="Times New Roman"/>
          <w:color w:val="000000" w:themeColor="text1"/>
          <w:sz w:val="24"/>
          <w:szCs w:val="24"/>
        </w:rPr>
        <w:tab/>
        <w:t xml:space="preserve">        Juez</w:t>
      </w:r>
    </w:p>
    <w:sectPr w:rsidR="00583C70" w:rsidRPr="0020263F" w:rsidSect="00D12AAC">
      <w:footerReference w:type="default" r:id="rId7"/>
      <w:pgSz w:w="12240" w:h="15840"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14BBC" w14:textId="77777777" w:rsidR="007E14B9" w:rsidRDefault="007E14B9" w:rsidP="001C65FF">
      <w:r>
        <w:separator/>
      </w:r>
    </w:p>
  </w:endnote>
  <w:endnote w:type="continuationSeparator" w:id="0">
    <w:p w14:paraId="6CB07E8E" w14:textId="77777777" w:rsidR="007E14B9" w:rsidRDefault="007E14B9" w:rsidP="001C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139A6" w14:textId="77777777" w:rsidR="00661D20" w:rsidRDefault="00661D20">
    <w:pPr>
      <w:pStyle w:val="Piedepgina"/>
      <w:jc w:val="right"/>
    </w:pPr>
  </w:p>
  <w:p w14:paraId="72AD3D8A" w14:textId="77777777" w:rsidR="00D12AAC" w:rsidRDefault="00D12AAC" w:rsidP="00D12AAC">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56A0E" w14:textId="77777777" w:rsidR="007E14B9" w:rsidRDefault="007E14B9" w:rsidP="001C65FF">
      <w:r>
        <w:separator/>
      </w:r>
    </w:p>
  </w:footnote>
  <w:footnote w:type="continuationSeparator" w:id="0">
    <w:p w14:paraId="75874D1C" w14:textId="77777777" w:rsidR="007E14B9" w:rsidRDefault="007E14B9" w:rsidP="001C6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356E7"/>
    <w:multiLevelType w:val="hybridMultilevel"/>
    <w:tmpl w:val="949CA77A"/>
    <w:lvl w:ilvl="0" w:tplc="AFA28D0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E011D"/>
    <w:multiLevelType w:val="hybridMultilevel"/>
    <w:tmpl w:val="7DCC8060"/>
    <w:lvl w:ilvl="0" w:tplc="68A2831E">
      <w:start w:val="1"/>
      <w:numFmt w:val="lowerLetter"/>
      <w:lvlText w:val="%1)"/>
      <w:lvlJc w:val="left"/>
      <w:pPr>
        <w:ind w:left="816" w:hanging="360"/>
      </w:pPr>
      <w:rPr>
        <w:rFonts w:hint="default"/>
        <w:b/>
        <w:color w:val="auto"/>
      </w:rPr>
    </w:lvl>
    <w:lvl w:ilvl="1" w:tplc="140A0019" w:tentative="1">
      <w:start w:val="1"/>
      <w:numFmt w:val="lowerLetter"/>
      <w:lvlText w:val="%2."/>
      <w:lvlJc w:val="left"/>
      <w:pPr>
        <w:ind w:left="1536" w:hanging="360"/>
      </w:pPr>
    </w:lvl>
    <w:lvl w:ilvl="2" w:tplc="140A001B" w:tentative="1">
      <w:start w:val="1"/>
      <w:numFmt w:val="lowerRoman"/>
      <w:lvlText w:val="%3."/>
      <w:lvlJc w:val="right"/>
      <w:pPr>
        <w:ind w:left="2256" w:hanging="180"/>
      </w:pPr>
    </w:lvl>
    <w:lvl w:ilvl="3" w:tplc="140A000F" w:tentative="1">
      <w:start w:val="1"/>
      <w:numFmt w:val="decimal"/>
      <w:lvlText w:val="%4."/>
      <w:lvlJc w:val="left"/>
      <w:pPr>
        <w:ind w:left="2976" w:hanging="360"/>
      </w:pPr>
    </w:lvl>
    <w:lvl w:ilvl="4" w:tplc="140A0019" w:tentative="1">
      <w:start w:val="1"/>
      <w:numFmt w:val="lowerLetter"/>
      <w:lvlText w:val="%5."/>
      <w:lvlJc w:val="left"/>
      <w:pPr>
        <w:ind w:left="3696" w:hanging="360"/>
      </w:pPr>
    </w:lvl>
    <w:lvl w:ilvl="5" w:tplc="140A001B" w:tentative="1">
      <w:start w:val="1"/>
      <w:numFmt w:val="lowerRoman"/>
      <w:lvlText w:val="%6."/>
      <w:lvlJc w:val="right"/>
      <w:pPr>
        <w:ind w:left="4416" w:hanging="180"/>
      </w:pPr>
    </w:lvl>
    <w:lvl w:ilvl="6" w:tplc="140A000F" w:tentative="1">
      <w:start w:val="1"/>
      <w:numFmt w:val="decimal"/>
      <w:lvlText w:val="%7."/>
      <w:lvlJc w:val="left"/>
      <w:pPr>
        <w:ind w:left="5136" w:hanging="360"/>
      </w:pPr>
    </w:lvl>
    <w:lvl w:ilvl="7" w:tplc="140A0019" w:tentative="1">
      <w:start w:val="1"/>
      <w:numFmt w:val="lowerLetter"/>
      <w:lvlText w:val="%8."/>
      <w:lvlJc w:val="left"/>
      <w:pPr>
        <w:ind w:left="5856" w:hanging="360"/>
      </w:pPr>
    </w:lvl>
    <w:lvl w:ilvl="8" w:tplc="140A001B" w:tentative="1">
      <w:start w:val="1"/>
      <w:numFmt w:val="lowerRoman"/>
      <w:lvlText w:val="%9."/>
      <w:lvlJc w:val="right"/>
      <w:pPr>
        <w:ind w:left="6576" w:hanging="180"/>
      </w:pPr>
    </w:lvl>
  </w:abstractNum>
  <w:abstractNum w:abstractNumId="2" w15:restartNumberingAfterBreak="0">
    <w:nsid w:val="12557229"/>
    <w:multiLevelType w:val="hybridMultilevel"/>
    <w:tmpl w:val="7A6845B0"/>
    <w:lvl w:ilvl="0" w:tplc="55FAE44E">
      <w:start w:val="1"/>
      <w:numFmt w:val="decimal"/>
      <w:lvlText w:val="%1."/>
      <w:lvlJc w:val="left"/>
      <w:pPr>
        <w:ind w:left="720" w:hanging="360"/>
      </w:pPr>
      <w:rPr>
        <w:rFonts w:hint="default"/>
        <w:b/>
        <w:color w:val="000000"/>
      </w:rPr>
    </w:lvl>
    <w:lvl w:ilvl="1" w:tplc="0C0A000F">
      <w:start w:val="1"/>
      <w:numFmt w:val="decimal"/>
      <w:lvlText w:val="%2."/>
      <w:lvlJc w:val="left"/>
      <w:pPr>
        <w:tabs>
          <w:tab w:val="num" w:pos="1440"/>
        </w:tabs>
        <w:ind w:left="1440" w:hanging="360"/>
      </w:pPr>
      <w:rPr>
        <w:rFonts w:hint="default"/>
        <w:b/>
        <w:color w:val="000000"/>
      </w:rPr>
    </w:lvl>
    <w:lvl w:ilvl="2" w:tplc="73180484">
      <w:start w:val="1"/>
      <w:numFmt w:val="lowerLetter"/>
      <w:lvlText w:val="%3)"/>
      <w:lvlJc w:val="left"/>
      <w:pPr>
        <w:ind w:left="2340" w:hanging="360"/>
      </w:pPr>
      <w:rPr>
        <w:rFonts w:cs="Times New Roman" w:hint="default"/>
        <w:b/>
        <w:color w:val="auto"/>
      </w:rPr>
    </w:lvl>
    <w:lvl w:ilvl="3" w:tplc="F29E2AD2">
      <w:start w:val="1"/>
      <w:numFmt w:val="upperLetter"/>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C46E7B"/>
    <w:multiLevelType w:val="hybridMultilevel"/>
    <w:tmpl w:val="B4DA8948"/>
    <w:lvl w:ilvl="0" w:tplc="1250EE80">
      <w:start w:val="1"/>
      <w:numFmt w:val="lowerLetter"/>
      <w:lvlText w:val="%1)"/>
      <w:lvlJc w:val="left"/>
      <w:pPr>
        <w:ind w:left="786" w:hanging="360"/>
      </w:pPr>
      <w:rPr>
        <w:rFonts w:hint="default"/>
        <w:b/>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4" w15:restartNumberingAfterBreak="0">
    <w:nsid w:val="27157B09"/>
    <w:multiLevelType w:val="hybridMultilevel"/>
    <w:tmpl w:val="7A3006EE"/>
    <w:lvl w:ilvl="0" w:tplc="3350DCCC">
      <w:start w:val="1"/>
      <w:numFmt w:val="decimal"/>
      <w:lvlText w:val="%1."/>
      <w:lvlJc w:val="left"/>
      <w:pPr>
        <w:tabs>
          <w:tab w:val="num" w:pos="720"/>
        </w:tabs>
        <w:ind w:left="720" w:hanging="360"/>
      </w:pPr>
      <w:rPr>
        <w:rFonts w:hint="default"/>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C44461C"/>
    <w:multiLevelType w:val="hybridMultilevel"/>
    <w:tmpl w:val="040806C8"/>
    <w:lvl w:ilvl="0" w:tplc="73169302">
      <w:start w:val="1"/>
      <w:numFmt w:val="decimal"/>
      <w:lvlText w:val="%1."/>
      <w:lvlJc w:val="left"/>
      <w:pPr>
        <w:tabs>
          <w:tab w:val="num" w:pos="720"/>
        </w:tabs>
        <w:ind w:left="720" w:hanging="360"/>
      </w:pPr>
      <w:rPr>
        <w:rFonts w:ascii="Times New Roman" w:hAnsi="Times New Roman" w:cs="Times New Roman"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E1E478D"/>
    <w:multiLevelType w:val="hybridMultilevel"/>
    <w:tmpl w:val="F4B67792"/>
    <w:lvl w:ilvl="0" w:tplc="7A78D840">
      <w:start w:val="1"/>
      <w:numFmt w:val="decimal"/>
      <w:lvlText w:val="%1."/>
      <w:lvlJc w:val="left"/>
      <w:pPr>
        <w:tabs>
          <w:tab w:val="num" w:pos="1557"/>
        </w:tabs>
        <w:ind w:left="1557" w:hanging="360"/>
      </w:pPr>
      <w:rPr>
        <w:b/>
        <w:color w:val="auto"/>
      </w:rPr>
    </w:lvl>
    <w:lvl w:ilvl="1" w:tplc="0C0A0019" w:tentative="1">
      <w:start w:val="1"/>
      <w:numFmt w:val="lowerLetter"/>
      <w:lvlText w:val="%2."/>
      <w:lvlJc w:val="left"/>
      <w:pPr>
        <w:tabs>
          <w:tab w:val="num" w:pos="2277"/>
        </w:tabs>
        <w:ind w:left="2277" w:hanging="360"/>
      </w:pPr>
    </w:lvl>
    <w:lvl w:ilvl="2" w:tplc="0C0A001B" w:tentative="1">
      <w:start w:val="1"/>
      <w:numFmt w:val="lowerRoman"/>
      <w:lvlText w:val="%3."/>
      <w:lvlJc w:val="right"/>
      <w:pPr>
        <w:tabs>
          <w:tab w:val="num" w:pos="2997"/>
        </w:tabs>
        <w:ind w:left="2997" w:hanging="180"/>
      </w:pPr>
    </w:lvl>
    <w:lvl w:ilvl="3" w:tplc="0C0A000F" w:tentative="1">
      <w:start w:val="1"/>
      <w:numFmt w:val="decimal"/>
      <w:lvlText w:val="%4."/>
      <w:lvlJc w:val="left"/>
      <w:pPr>
        <w:tabs>
          <w:tab w:val="num" w:pos="3717"/>
        </w:tabs>
        <w:ind w:left="3717" w:hanging="360"/>
      </w:pPr>
    </w:lvl>
    <w:lvl w:ilvl="4" w:tplc="0C0A0019" w:tentative="1">
      <w:start w:val="1"/>
      <w:numFmt w:val="lowerLetter"/>
      <w:lvlText w:val="%5."/>
      <w:lvlJc w:val="left"/>
      <w:pPr>
        <w:tabs>
          <w:tab w:val="num" w:pos="4437"/>
        </w:tabs>
        <w:ind w:left="4437" w:hanging="360"/>
      </w:pPr>
    </w:lvl>
    <w:lvl w:ilvl="5" w:tplc="0C0A001B" w:tentative="1">
      <w:start w:val="1"/>
      <w:numFmt w:val="lowerRoman"/>
      <w:lvlText w:val="%6."/>
      <w:lvlJc w:val="right"/>
      <w:pPr>
        <w:tabs>
          <w:tab w:val="num" w:pos="5157"/>
        </w:tabs>
        <w:ind w:left="5157" w:hanging="180"/>
      </w:pPr>
    </w:lvl>
    <w:lvl w:ilvl="6" w:tplc="0C0A000F" w:tentative="1">
      <w:start w:val="1"/>
      <w:numFmt w:val="decimal"/>
      <w:lvlText w:val="%7."/>
      <w:lvlJc w:val="left"/>
      <w:pPr>
        <w:tabs>
          <w:tab w:val="num" w:pos="5877"/>
        </w:tabs>
        <w:ind w:left="5877" w:hanging="360"/>
      </w:pPr>
    </w:lvl>
    <w:lvl w:ilvl="7" w:tplc="0C0A0019" w:tentative="1">
      <w:start w:val="1"/>
      <w:numFmt w:val="lowerLetter"/>
      <w:lvlText w:val="%8."/>
      <w:lvlJc w:val="left"/>
      <w:pPr>
        <w:tabs>
          <w:tab w:val="num" w:pos="6597"/>
        </w:tabs>
        <w:ind w:left="6597" w:hanging="360"/>
      </w:pPr>
    </w:lvl>
    <w:lvl w:ilvl="8" w:tplc="0C0A001B" w:tentative="1">
      <w:start w:val="1"/>
      <w:numFmt w:val="lowerRoman"/>
      <w:lvlText w:val="%9."/>
      <w:lvlJc w:val="right"/>
      <w:pPr>
        <w:tabs>
          <w:tab w:val="num" w:pos="7317"/>
        </w:tabs>
        <w:ind w:left="7317" w:hanging="180"/>
      </w:pPr>
    </w:lvl>
  </w:abstractNum>
  <w:abstractNum w:abstractNumId="7" w15:restartNumberingAfterBreak="0">
    <w:nsid w:val="54226189"/>
    <w:multiLevelType w:val="multilevel"/>
    <w:tmpl w:val="9EBE72E0"/>
    <w:lvl w:ilvl="0">
      <w:start w:val="2"/>
      <w:numFmt w:val="decimal"/>
      <w:lvlText w:val="%1."/>
      <w:lvlJc w:val="left"/>
      <w:pPr>
        <w:tabs>
          <w:tab w:val="num" w:pos="720"/>
        </w:tabs>
        <w:ind w:left="720" w:hanging="360"/>
      </w:pPr>
      <w:rPr>
        <w:rFonts w:hint="default"/>
        <w:b/>
        <w:color w:val="auto"/>
      </w:rPr>
    </w:lvl>
    <w:lvl w:ilvl="1">
      <w:start w:val="2"/>
      <w:numFmt w:val="decimal"/>
      <w:isLgl/>
      <w:lvlText w:val="%1.%2."/>
      <w:lvlJc w:val="left"/>
      <w:pPr>
        <w:ind w:left="891" w:hanging="465"/>
      </w:pPr>
      <w:rPr>
        <w:rFonts w:hint="default"/>
        <w:b/>
        <w:color w:val="auto"/>
      </w:rPr>
    </w:lvl>
    <w:lvl w:ilvl="2">
      <w:start w:val="1"/>
      <w:numFmt w:val="decimal"/>
      <w:isLgl/>
      <w:lvlText w:val="%1.%2.%3."/>
      <w:lvlJc w:val="left"/>
      <w:pPr>
        <w:ind w:left="1212" w:hanging="720"/>
      </w:pPr>
      <w:rPr>
        <w:rFonts w:hint="default"/>
        <w:b/>
        <w:color w:val="auto"/>
      </w:rPr>
    </w:lvl>
    <w:lvl w:ilvl="3">
      <w:start w:val="1"/>
      <w:numFmt w:val="decimal"/>
      <w:isLgl/>
      <w:lvlText w:val="%1.%2.%3.%4."/>
      <w:lvlJc w:val="left"/>
      <w:pPr>
        <w:ind w:left="1278" w:hanging="720"/>
      </w:pPr>
      <w:rPr>
        <w:rFonts w:hint="default"/>
        <w:b/>
        <w:color w:val="auto"/>
      </w:rPr>
    </w:lvl>
    <w:lvl w:ilvl="4">
      <w:start w:val="1"/>
      <w:numFmt w:val="decimal"/>
      <w:isLgl/>
      <w:lvlText w:val="%1.%2.%3.%4.%5."/>
      <w:lvlJc w:val="left"/>
      <w:pPr>
        <w:ind w:left="1704" w:hanging="1080"/>
      </w:pPr>
      <w:rPr>
        <w:rFonts w:hint="default"/>
        <w:b/>
        <w:color w:val="auto"/>
      </w:rPr>
    </w:lvl>
    <w:lvl w:ilvl="5">
      <w:start w:val="1"/>
      <w:numFmt w:val="decimal"/>
      <w:isLgl/>
      <w:lvlText w:val="%1.%2.%3.%4.%5.%6."/>
      <w:lvlJc w:val="left"/>
      <w:pPr>
        <w:ind w:left="1770" w:hanging="1080"/>
      </w:pPr>
      <w:rPr>
        <w:rFonts w:hint="default"/>
        <w:b/>
        <w:color w:val="auto"/>
      </w:rPr>
    </w:lvl>
    <w:lvl w:ilvl="6">
      <w:start w:val="1"/>
      <w:numFmt w:val="decimal"/>
      <w:isLgl/>
      <w:lvlText w:val="%1.%2.%3.%4.%5.%6.%7."/>
      <w:lvlJc w:val="left"/>
      <w:pPr>
        <w:ind w:left="2196" w:hanging="1440"/>
      </w:pPr>
      <w:rPr>
        <w:rFonts w:hint="default"/>
        <w:b/>
        <w:color w:val="auto"/>
      </w:rPr>
    </w:lvl>
    <w:lvl w:ilvl="7">
      <w:start w:val="1"/>
      <w:numFmt w:val="decimal"/>
      <w:isLgl/>
      <w:lvlText w:val="%1.%2.%3.%4.%5.%6.%7.%8."/>
      <w:lvlJc w:val="left"/>
      <w:pPr>
        <w:ind w:left="2262" w:hanging="1440"/>
      </w:pPr>
      <w:rPr>
        <w:rFonts w:hint="default"/>
        <w:b/>
        <w:color w:val="auto"/>
      </w:rPr>
    </w:lvl>
    <w:lvl w:ilvl="8">
      <w:start w:val="1"/>
      <w:numFmt w:val="decimal"/>
      <w:isLgl/>
      <w:lvlText w:val="%1.%2.%3.%4.%5.%6.%7.%8.%9."/>
      <w:lvlJc w:val="left"/>
      <w:pPr>
        <w:ind w:left="2688" w:hanging="1800"/>
      </w:pPr>
      <w:rPr>
        <w:rFonts w:hint="default"/>
        <w:b/>
        <w:color w:val="auto"/>
      </w:rPr>
    </w:lvl>
  </w:abstractNum>
  <w:abstractNum w:abstractNumId="8" w15:restartNumberingAfterBreak="0">
    <w:nsid w:val="57AA5380"/>
    <w:multiLevelType w:val="hybridMultilevel"/>
    <w:tmpl w:val="4A3EB33A"/>
    <w:lvl w:ilvl="0" w:tplc="507AF00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FA339DC"/>
    <w:multiLevelType w:val="hybridMultilevel"/>
    <w:tmpl w:val="328EF46A"/>
    <w:lvl w:ilvl="0" w:tplc="4FC80286">
      <w:start w:val="1"/>
      <w:numFmt w:val="decimal"/>
      <w:lvlText w:val="%1."/>
      <w:lvlJc w:val="left"/>
      <w:pPr>
        <w:ind w:left="1080" w:hanging="720"/>
      </w:pPr>
      <w:rPr>
        <w:rFonts w:ascii="Times New Roman" w:eastAsia="Times New Roman" w:hAnsi="Times New Roman" w:cs="Times New Roman"/>
        <w:b/>
        <w:i w:val="0"/>
        <w:color w:val="000000" w:themeColor="text1"/>
        <w:sz w:val="24"/>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6B794098"/>
    <w:multiLevelType w:val="hybridMultilevel"/>
    <w:tmpl w:val="742E6818"/>
    <w:lvl w:ilvl="0" w:tplc="F8EE8822">
      <w:start w:val="1"/>
      <w:numFmt w:val="decimal"/>
      <w:lvlText w:val="%1."/>
      <w:lvlJc w:val="left"/>
      <w:pPr>
        <w:ind w:left="1371" w:hanging="360"/>
      </w:pPr>
      <w:rPr>
        <w:rFonts w:hint="default"/>
        <w:b/>
        <w:color w:val="auto"/>
      </w:rPr>
    </w:lvl>
    <w:lvl w:ilvl="1" w:tplc="140A0019" w:tentative="1">
      <w:start w:val="1"/>
      <w:numFmt w:val="lowerLetter"/>
      <w:lvlText w:val="%2."/>
      <w:lvlJc w:val="left"/>
      <w:pPr>
        <w:ind w:left="2091" w:hanging="360"/>
      </w:pPr>
    </w:lvl>
    <w:lvl w:ilvl="2" w:tplc="140A001B" w:tentative="1">
      <w:start w:val="1"/>
      <w:numFmt w:val="lowerRoman"/>
      <w:lvlText w:val="%3."/>
      <w:lvlJc w:val="right"/>
      <w:pPr>
        <w:ind w:left="2811" w:hanging="180"/>
      </w:pPr>
    </w:lvl>
    <w:lvl w:ilvl="3" w:tplc="140A000F" w:tentative="1">
      <w:start w:val="1"/>
      <w:numFmt w:val="decimal"/>
      <w:lvlText w:val="%4."/>
      <w:lvlJc w:val="left"/>
      <w:pPr>
        <w:ind w:left="3531" w:hanging="360"/>
      </w:pPr>
    </w:lvl>
    <w:lvl w:ilvl="4" w:tplc="140A0019" w:tentative="1">
      <w:start w:val="1"/>
      <w:numFmt w:val="lowerLetter"/>
      <w:lvlText w:val="%5."/>
      <w:lvlJc w:val="left"/>
      <w:pPr>
        <w:ind w:left="4251" w:hanging="360"/>
      </w:pPr>
    </w:lvl>
    <w:lvl w:ilvl="5" w:tplc="140A001B" w:tentative="1">
      <w:start w:val="1"/>
      <w:numFmt w:val="lowerRoman"/>
      <w:lvlText w:val="%6."/>
      <w:lvlJc w:val="right"/>
      <w:pPr>
        <w:ind w:left="4971" w:hanging="180"/>
      </w:pPr>
    </w:lvl>
    <w:lvl w:ilvl="6" w:tplc="140A000F" w:tentative="1">
      <w:start w:val="1"/>
      <w:numFmt w:val="decimal"/>
      <w:lvlText w:val="%7."/>
      <w:lvlJc w:val="left"/>
      <w:pPr>
        <w:ind w:left="5691" w:hanging="360"/>
      </w:pPr>
    </w:lvl>
    <w:lvl w:ilvl="7" w:tplc="140A0019" w:tentative="1">
      <w:start w:val="1"/>
      <w:numFmt w:val="lowerLetter"/>
      <w:lvlText w:val="%8."/>
      <w:lvlJc w:val="left"/>
      <w:pPr>
        <w:ind w:left="6411" w:hanging="360"/>
      </w:pPr>
    </w:lvl>
    <w:lvl w:ilvl="8" w:tplc="140A001B" w:tentative="1">
      <w:start w:val="1"/>
      <w:numFmt w:val="lowerRoman"/>
      <w:lvlText w:val="%9."/>
      <w:lvlJc w:val="right"/>
      <w:pPr>
        <w:ind w:left="7131" w:hanging="180"/>
      </w:pPr>
    </w:lvl>
  </w:abstractNum>
  <w:abstractNum w:abstractNumId="11" w15:restartNumberingAfterBreak="0">
    <w:nsid w:val="745954C4"/>
    <w:multiLevelType w:val="hybridMultilevel"/>
    <w:tmpl w:val="7A3A6BC8"/>
    <w:lvl w:ilvl="0" w:tplc="A014C8EE">
      <w:start w:val="1"/>
      <w:numFmt w:val="decimal"/>
      <w:lvlText w:val="%1."/>
      <w:lvlJc w:val="left"/>
      <w:pPr>
        <w:tabs>
          <w:tab w:val="num" w:pos="720"/>
        </w:tabs>
        <w:ind w:left="720" w:hanging="360"/>
      </w:pPr>
      <w:rPr>
        <w:rFonts w:ascii="Times New Roman" w:hAnsi="Times New Roman" w:cs="Times New Roman" w:hint="default"/>
        <w:b w:val="0"/>
        <w:i w:val="0"/>
        <w:sz w:val="20"/>
        <w:szCs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9"/>
  </w:num>
  <w:num w:numId="2">
    <w:abstractNumId w:val="5"/>
  </w:num>
  <w:num w:numId="3">
    <w:abstractNumId w:val="0"/>
  </w:num>
  <w:num w:numId="4">
    <w:abstractNumId w:val="4"/>
  </w:num>
  <w:num w:numId="5">
    <w:abstractNumId w:val="11"/>
  </w:num>
  <w:num w:numId="6">
    <w:abstractNumId w:val="2"/>
  </w:num>
  <w:num w:numId="7">
    <w:abstractNumId w:val="6"/>
  </w:num>
  <w:num w:numId="8">
    <w:abstractNumId w:val="7"/>
  </w:num>
  <w:num w:numId="9">
    <w:abstractNumId w:val="10"/>
  </w:num>
  <w:num w:numId="10">
    <w:abstractNumId w:val="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C70"/>
    <w:rsid w:val="00032F58"/>
    <w:rsid w:val="000418FD"/>
    <w:rsid w:val="00082511"/>
    <w:rsid w:val="00105E88"/>
    <w:rsid w:val="0011080C"/>
    <w:rsid w:val="00117A8E"/>
    <w:rsid w:val="001212E8"/>
    <w:rsid w:val="001309CC"/>
    <w:rsid w:val="00186B6F"/>
    <w:rsid w:val="001B0BB7"/>
    <w:rsid w:val="001B3311"/>
    <w:rsid w:val="001C65FF"/>
    <w:rsid w:val="001D0CD8"/>
    <w:rsid w:val="001D35C9"/>
    <w:rsid w:val="001D56AB"/>
    <w:rsid w:val="0020263F"/>
    <w:rsid w:val="00203E8F"/>
    <w:rsid w:val="00227B59"/>
    <w:rsid w:val="0023055B"/>
    <w:rsid w:val="00241012"/>
    <w:rsid w:val="00246743"/>
    <w:rsid w:val="00297139"/>
    <w:rsid w:val="002A2951"/>
    <w:rsid w:val="002A789B"/>
    <w:rsid w:val="00320619"/>
    <w:rsid w:val="00335836"/>
    <w:rsid w:val="00370360"/>
    <w:rsid w:val="003A4E94"/>
    <w:rsid w:val="003D665F"/>
    <w:rsid w:val="003F6071"/>
    <w:rsid w:val="00435B9A"/>
    <w:rsid w:val="00484BC4"/>
    <w:rsid w:val="004C44C6"/>
    <w:rsid w:val="004D4562"/>
    <w:rsid w:val="0051594C"/>
    <w:rsid w:val="00583C70"/>
    <w:rsid w:val="00586489"/>
    <w:rsid w:val="005D24BB"/>
    <w:rsid w:val="006057CE"/>
    <w:rsid w:val="006451E0"/>
    <w:rsid w:val="00651A90"/>
    <w:rsid w:val="00651B3D"/>
    <w:rsid w:val="00655205"/>
    <w:rsid w:val="00661D20"/>
    <w:rsid w:val="006A4945"/>
    <w:rsid w:val="006A62F4"/>
    <w:rsid w:val="006B30AF"/>
    <w:rsid w:val="006C1788"/>
    <w:rsid w:val="006C4191"/>
    <w:rsid w:val="007129F7"/>
    <w:rsid w:val="007C596F"/>
    <w:rsid w:val="007E14B9"/>
    <w:rsid w:val="007E6506"/>
    <w:rsid w:val="00801FD8"/>
    <w:rsid w:val="00832D54"/>
    <w:rsid w:val="008368FB"/>
    <w:rsid w:val="00843161"/>
    <w:rsid w:val="00857728"/>
    <w:rsid w:val="008B3B8D"/>
    <w:rsid w:val="0092342B"/>
    <w:rsid w:val="00971225"/>
    <w:rsid w:val="00A1196D"/>
    <w:rsid w:val="00A23C1C"/>
    <w:rsid w:val="00AC08F3"/>
    <w:rsid w:val="00AD0A88"/>
    <w:rsid w:val="00AE28C5"/>
    <w:rsid w:val="00B101BA"/>
    <w:rsid w:val="00B139B8"/>
    <w:rsid w:val="00B44010"/>
    <w:rsid w:val="00B50600"/>
    <w:rsid w:val="00B55332"/>
    <w:rsid w:val="00B57E4A"/>
    <w:rsid w:val="00B70C7E"/>
    <w:rsid w:val="00BD3CFB"/>
    <w:rsid w:val="00C15724"/>
    <w:rsid w:val="00C363D9"/>
    <w:rsid w:val="00C41F72"/>
    <w:rsid w:val="00C44508"/>
    <w:rsid w:val="00C46E8A"/>
    <w:rsid w:val="00C51010"/>
    <w:rsid w:val="00C53DAE"/>
    <w:rsid w:val="00C732C7"/>
    <w:rsid w:val="00CB7ED5"/>
    <w:rsid w:val="00CC1ADA"/>
    <w:rsid w:val="00D12AAC"/>
    <w:rsid w:val="00D237C9"/>
    <w:rsid w:val="00D35470"/>
    <w:rsid w:val="00D5237E"/>
    <w:rsid w:val="00D672C3"/>
    <w:rsid w:val="00DA11AC"/>
    <w:rsid w:val="00DA4B6C"/>
    <w:rsid w:val="00DB2F18"/>
    <w:rsid w:val="00DB3631"/>
    <w:rsid w:val="00DD0D86"/>
    <w:rsid w:val="00DE1E9E"/>
    <w:rsid w:val="00DF3E5A"/>
    <w:rsid w:val="00E109C5"/>
    <w:rsid w:val="00E53F2F"/>
    <w:rsid w:val="00E60470"/>
    <w:rsid w:val="00E90848"/>
    <w:rsid w:val="00E92E22"/>
    <w:rsid w:val="00E96B86"/>
    <w:rsid w:val="00EB64D2"/>
    <w:rsid w:val="00EE4ACB"/>
    <w:rsid w:val="00F50CB7"/>
    <w:rsid w:val="00F91664"/>
    <w:rsid w:val="00FC41D2"/>
    <w:rsid w:val="00FE2FA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93593AA"/>
  <w15:docId w15:val="{F85D4C60-6E95-4664-A78F-2F417BE8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C7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583C70"/>
    <w:pPr>
      <w:keepNext/>
      <w:spacing w:before="240" w:after="60"/>
      <w:outlineLvl w:val="0"/>
    </w:pPr>
    <w:rPr>
      <w:rFonts w:ascii="Cambria" w:hAnsi="Cambria"/>
      <w:b/>
      <w:bCs/>
      <w:kern w:val="32"/>
      <w:sz w:val="32"/>
      <w:szCs w:val="32"/>
    </w:rPr>
  </w:style>
  <w:style w:type="paragraph" w:styleId="Ttulo7">
    <w:name w:val="heading 7"/>
    <w:basedOn w:val="Normal"/>
    <w:next w:val="Normal"/>
    <w:link w:val="Ttulo7Car"/>
    <w:uiPriority w:val="9"/>
    <w:unhideWhenUsed/>
    <w:qFormat/>
    <w:rsid w:val="00583C70"/>
    <w:pPr>
      <w:keepNext/>
      <w:keepLines/>
      <w:spacing w:before="200"/>
      <w:outlineLvl w:val="6"/>
    </w:pPr>
    <w:rPr>
      <w:rFonts w:ascii="Cambria"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3C70"/>
    <w:rPr>
      <w:rFonts w:ascii="Cambria" w:eastAsia="Times New Roman" w:hAnsi="Cambria" w:cs="Times New Roman"/>
      <w:b/>
      <w:bCs/>
      <w:kern w:val="32"/>
      <w:sz w:val="32"/>
      <w:szCs w:val="32"/>
      <w:lang w:eastAsia="es-ES"/>
    </w:rPr>
  </w:style>
  <w:style w:type="character" w:customStyle="1" w:styleId="Ttulo7Car">
    <w:name w:val="Título 7 Car"/>
    <w:basedOn w:val="Fuentedeprrafopredeter"/>
    <w:link w:val="Ttulo7"/>
    <w:uiPriority w:val="9"/>
    <w:rsid w:val="00583C70"/>
    <w:rPr>
      <w:rFonts w:ascii="Cambria" w:eastAsia="Times New Roman" w:hAnsi="Cambria" w:cs="Times New Roman"/>
      <w:i/>
      <w:iCs/>
      <w:color w:val="404040"/>
      <w:sz w:val="20"/>
      <w:szCs w:val="20"/>
      <w:lang w:eastAsia="es-ES"/>
    </w:rPr>
  </w:style>
  <w:style w:type="paragraph" w:styleId="Textoindependiente2">
    <w:name w:val="Body Text 2"/>
    <w:basedOn w:val="Normal"/>
    <w:link w:val="Textoindependiente2Car"/>
    <w:rsid w:val="00583C70"/>
    <w:pPr>
      <w:jc w:val="both"/>
    </w:pPr>
    <w:rPr>
      <w:sz w:val="24"/>
      <w:lang w:val="es-MX"/>
    </w:rPr>
  </w:style>
  <w:style w:type="character" w:customStyle="1" w:styleId="Textoindependiente2Car">
    <w:name w:val="Texto independiente 2 Car"/>
    <w:basedOn w:val="Fuentedeprrafopredeter"/>
    <w:link w:val="Textoindependiente2"/>
    <w:rsid w:val="00583C70"/>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583C70"/>
    <w:pPr>
      <w:ind w:left="720"/>
      <w:contextualSpacing/>
    </w:pPr>
    <w:rPr>
      <w:sz w:val="24"/>
      <w:szCs w:val="24"/>
    </w:rPr>
  </w:style>
  <w:style w:type="paragraph" w:styleId="Piedepgina">
    <w:name w:val="footer"/>
    <w:basedOn w:val="Normal"/>
    <w:link w:val="PiedepginaCar"/>
    <w:uiPriority w:val="99"/>
    <w:unhideWhenUsed/>
    <w:rsid w:val="00583C70"/>
    <w:pPr>
      <w:tabs>
        <w:tab w:val="center" w:pos="4419"/>
        <w:tab w:val="right" w:pos="8838"/>
      </w:tabs>
    </w:pPr>
  </w:style>
  <w:style w:type="character" w:customStyle="1" w:styleId="PiedepginaCar">
    <w:name w:val="Pie de página Car"/>
    <w:basedOn w:val="Fuentedeprrafopredeter"/>
    <w:link w:val="Piedepgina"/>
    <w:uiPriority w:val="99"/>
    <w:rsid w:val="00583C70"/>
    <w:rPr>
      <w:rFonts w:ascii="Times New Roman" w:eastAsia="Times New Roman" w:hAnsi="Times New Roman" w:cs="Times New Roman"/>
      <w:sz w:val="20"/>
      <w:szCs w:val="20"/>
      <w:lang w:eastAsia="es-ES"/>
    </w:rPr>
  </w:style>
  <w:style w:type="paragraph" w:styleId="Encabezado">
    <w:name w:val="header"/>
    <w:basedOn w:val="Normal"/>
    <w:link w:val="EncabezadoCar"/>
    <w:unhideWhenUsed/>
    <w:rsid w:val="00583C70"/>
    <w:pPr>
      <w:tabs>
        <w:tab w:val="center" w:pos="4419"/>
        <w:tab w:val="right" w:pos="8838"/>
      </w:tabs>
    </w:pPr>
  </w:style>
  <w:style w:type="character" w:customStyle="1" w:styleId="EncabezadoCar">
    <w:name w:val="Encabezado Car"/>
    <w:basedOn w:val="Fuentedeprrafopredeter"/>
    <w:link w:val="Encabezado"/>
    <w:uiPriority w:val="99"/>
    <w:semiHidden/>
    <w:rsid w:val="00583C70"/>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uiPriority w:val="99"/>
    <w:unhideWhenUsed/>
    <w:rsid w:val="00655205"/>
    <w:pPr>
      <w:spacing w:after="120"/>
    </w:pPr>
  </w:style>
  <w:style w:type="character" w:customStyle="1" w:styleId="TextoindependienteCar">
    <w:name w:val="Texto independiente Car"/>
    <w:basedOn w:val="Fuentedeprrafopredeter"/>
    <w:link w:val="Textoindependiente"/>
    <w:uiPriority w:val="99"/>
    <w:rsid w:val="00655205"/>
    <w:rPr>
      <w:rFonts w:ascii="Times New Roman" w:eastAsia="Times New Roman" w:hAnsi="Times New Roman" w:cs="Times New Roman"/>
      <w:sz w:val="20"/>
      <w:szCs w:val="20"/>
      <w:lang w:eastAsia="es-ES"/>
    </w:rPr>
  </w:style>
  <w:style w:type="paragraph" w:styleId="Sinespaciado">
    <w:name w:val="No Spacing"/>
    <w:uiPriority w:val="1"/>
    <w:qFormat/>
    <w:rsid w:val="0020263F"/>
    <w:pPr>
      <w:spacing w:after="0" w:line="240" w:lineRule="auto"/>
    </w:pPr>
    <w:rPr>
      <w:rFonts w:ascii="Times New Roman" w:eastAsia="Times New Roman" w:hAnsi="Times New Roman" w:cs="Times New Roman"/>
      <w:sz w:val="20"/>
      <w:szCs w:val="20"/>
      <w:lang w:val="es-ES_tradnl"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3836</Words>
  <Characters>21101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mmorazun</dc:creator>
  <cp:lastModifiedBy>Tatiana Montero Salguero</cp:lastModifiedBy>
  <cp:revision>2</cp:revision>
  <cp:lastPrinted>2011-09-21T14:05:00Z</cp:lastPrinted>
  <dcterms:created xsi:type="dcterms:W3CDTF">2021-01-22T15:36:00Z</dcterms:created>
  <dcterms:modified xsi:type="dcterms:W3CDTF">2021-01-22T15:36:00Z</dcterms:modified>
</cp:coreProperties>
</file>